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B173" w14:textId="51C27872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="001A0CAE" w:rsidRPr="003B21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9B557F" wp14:editId="75A4E3C2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6910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REPUBLIKA HRVATSKA</w:t>
      </w:r>
    </w:p>
    <w:p w14:paraId="6C1F4DF2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>VARAŽDINSKA ŽUPANIJA</w:t>
      </w:r>
    </w:p>
    <w:p w14:paraId="07FE3388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E0B8A33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19D4B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</w:p>
    <w:p w14:paraId="2DBC2D20" w14:textId="77777777" w:rsidR="00CA2772" w:rsidRPr="003B217A" w:rsidRDefault="00CA2772" w:rsidP="00CA2772">
      <w:pPr>
        <w:rPr>
          <w:rFonts w:eastAsia="Calibri"/>
          <w:sz w:val="24"/>
          <w:szCs w:val="24"/>
          <w:lang w:eastAsia="en-US"/>
        </w:rPr>
      </w:pPr>
      <w:r w:rsidRPr="003B217A">
        <w:rPr>
          <w:rFonts w:eastAsia="Calibri"/>
          <w:sz w:val="24"/>
          <w:szCs w:val="24"/>
          <w:lang w:eastAsia="en-US"/>
        </w:rPr>
        <w:t xml:space="preserve">KLASA: </w:t>
      </w:r>
    </w:p>
    <w:p w14:paraId="271BE72A" w14:textId="77777777" w:rsidR="00CA2772" w:rsidRPr="003B217A" w:rsidRDefault="00CA2772" w:rsidP="00CA2772">
      <w:pPr>
        <w:rPr>
          <w:rFonts w:eastAsia="Calibri"/>
          <w:sz w:val="24"/>
          <w:szCs w:val="24"/>
          <w:lang w:eastAsia="en-US"/>
        </w:rPr>
      </w:pPr>
      <w:r w:rsidRPr="003B217A">
        <w:rPr>
          <w:rFonts w:eastAsia="Calibri"/>
          <w:sz w:val="24"/>
          <w:szCs w:val="24"/>
          <w:lang w:eastAsia="en-US"/>
        </w:rPr>
        <w:t xml:space="preserve">URBROJ: </w:t>
      </w:r>
    </w:p>
    <w:p w14:paraId="747FF51F" w14:textId="00869FB3" w:rsidR="00CA2772" w:rsidRPr="003B217A" w:rsidRDefault="00CA2772" w:rsidP="00CA2772">
      <w:pPr>
        <w:rPr>
          <w:rFonts w:eastAsia="Calibri"/>
          <w:sz w:val="24"/>
          <w:szCs w:val="24"/>
          <w:lang w:eastAsia="en-US"/>
        </w:rPr>
      </w:pPr>
      <w:r w:rsidRPr="003B217A">
        <w:rPr>
          <w:rFonts w:eastAsia="Calibri"/>
          <w:sz w:val="24"/>
          <w:szCs w:val="24"/>
          <w:lang w:eastAsia="en-US"/>
        </w:rPr>
        <w:t xml:space="preserve">Vinica, </w:t>
      </w:r>
    </w:p>
    <w:p w14:paraId="6BEB8F4F" w14:textId="77777777" w:rsidR="00085071" w:rsidRPr="003B217A" w:rsidRDefault="00085071" w:rsidP="00085071">
      <w:pPr>
        <w:pStyle w:val="BodyText21"/>
        <w:rPr>
          <w:sz w:val="24"/>
          <w:szCs w:val="24"/>
        </w:rPr>
      </w:pPr>
    </w:p>
    <w:p w14:paraId="46E5BD04" w14:textId="2C260F56" w:rsidR="00206A1A" w:rsidRPr="003B217A" w:rsidRDefault="00085071" w:rsidP="008F6A48">
      <w:pPr>
        <w:pStyle w:val="BodyText21"/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="00D85604" w:rsidRPr="003B217A">
        <w:rPr>
          <w:sz w:val="24"/>
          <w:szCs w:val="24"/>
        </w:rPr>
        <w:t>Na temelju članka 35. a u vezi s člankom 8.</w:t>
      </w:r>
      <w:r w:rsidR="008F6A48" w:rsidRPr="003B217A">
        <w:rPr>
          <w:sz w:val="24"/>
          <w:szCs w:val="24"/>
        </w:rPr>
        <w:t xml:space="preserve"> i članka 48.</w:t>
      </w:r>
      <w:r w:rsidR="00D85604" w:rsidRPr="003B217A">
        <w:rPr>
          <w:sz w:val="24"/>
          <w:szCs w:val="24"/>
        </w:rPr>
        <w:t xml:space="preserve"> Zakona o lokalnoj i područnoj (regionalnoj) samoupravi ("Narodne novine" 33/01, 60/01, 129/05, 109/07, 125/08, 36/09, 36/09, 150/11, 144/12, 19/13, 137/15, 123/17, 98/19) i članka 30. Statuta Općine Vinica ("Službeni vjesnik Varaždinske županije“</w:t>
      </w:r>
      <w:r w:rsidR="008F6A48" w:rsidRPr="003B217A">
        <w:rPr>
          <w:sz w:val="24"/>
          <w:szCs w:val="24"/>
        </w:rPr>
        <w:t>30/20, 9/21</w:t>
      </w:r>
      <w:r w:rsidR="00D85604" w:rsidRPr="003B217A">
        <w:rPr>
          <w:sz w:val="24"/>
          <w:szCs w:val="24"/>
        </w:rPr>
        <w:t>), Općinsko vijeće Općine Vinica don</w:t>
      </w:r>
      <w:r w:rsidR="003B217A" w:rsidRPr="003B217A">
        <w:rPr>
          <w:sz w:val="24"/>
          <w:szCs w:val="24"/>
        </w:rPr>
        <w:t>ijelo je</w:t>
      </w:r>
    </w:p>
    <w:p w14:paraId="76910AE8" w14:textId="77777777" w:rsidR="00275809" w:rsidRPr="003B217A" w:rsidRDefault="00275809" w:rsidP="00961CBF">
      <w:pPr>
        <w:jc w:val="both"/>
        <w:rPr>
          <w:color w:val="FF0000"/>
          <w:sz w:val="24"/>
          <w:szCs w:val="24"/>
        </w:rPr>
      </w:pPr>
    </w:p>
    <w:p w14:paraId="355C58EC" w14:textId="77777777" w:rsidR="00773545" w:rsidRPr="003B217A" w:rsidRDefault="00773545" w:rsidP="0076692A">
      <w:pPr>
        <w:jc w:val="center"/>
        <w:rPr>
          <w:b/>
          <w:color w:val="000000"/>
          <w:sz w:val="28"/>
          <w:szCs w:val="28"/>
        </w:rPr>
      </w:pPr>
      <w:r w:rsidRPr="003B217A">
        <w:rPr>
          <w:b/>
          <w:color w:val="000000"/>
          <w:sz w:val="28"/>
          <w:szCs w:val="28"/>
        </w:rPr>
        <w:t>ODLUK</w:t>
      </w:r>
      <w:r w:rsidR="00D85604" w:rsidRPr="003B217A">
        <w:rPr>
          <w:b/>
          <w:color w:val="000000"/>
          <w:sz w:val="28"/>
          <w:szCs w:val="28"/>
        </w:rPr>
        <w:t>U</w:t>
      </w:r>
    </w:p>
    <w:p w14:paraId="32CC2C47" w14:textId="577D2152" w:rsidR="00942D58" w:rsidRPr="003B217A" w:rsidRDefault="00CA2772" w:rsidP="0076692A">
      <w:pPr>
        <w:jc w:val="center"/>
        <w:rPr>
          <w:b/>
          <w:color w:val="000000"/>
          <w:sz w:val="28"/>
          <w:szCs w:val="28"/>
        </w:rPr>
      </w:pPr>
      <w:bookmarkStart w:id="1" w:name="_Hlk192682177"/>
      <w:bookmarkStart w:id="2" w:name="_Hlk192681655"/>
      <w:r w:rsidRPr="003B217A">
        <w:rPr>
          <w:b/>
          <w:color w:val="000000"/>
          <w:sz w:val="28"/>
          <w:szCs w:val="28"/>
        </w:rPr>
        <w:t xml:space="preserve">o </w:t>
      </w:r>
      <w:r w:rsidR="008D799B" w:rsidRPr="003B217A">
        <w:rPr>
          <w:b/>
          <w:color w:val="000000"/>
          <w:sz w:val="28"/>
          <w:szCs w:val="28"/>
        </w:rPr>
        <w:t>zaduženju u HBOR–u– kreditiranje putem programa kreditiranja Urbani razvojni fond za projekt ''Rekonstrukcija zgrade ugostiteljske namjene– ''Motel Opeka'' u hotel ''Baštine''</w:t>
      </w:r>
    </w:p>
    <w:bookmarkEnd w:id="1"/>
    <w:p w14:paraId="5DCB71C3" w14:textId="77777777" w:rsidR="00750E2A" w:rsidRPr="003B217A" w:rsidRDefault="00750E2A" w:rsidP="00A233FE">
      <w:pPr>
        <w:jc w:val="both"/>
        <w:rPr>
          <w:i/>
          <w:color w:val="000000"/>
          <w:sz w:val="24"/>
          <w:szCs w:val="24"/>
        </w:rPr>
      </w:pPr>
    </w:p>
    <w:bookmarkEnd w:id="2"/>
    <w:p w14:paraId="60D83B1A" w14:textId="77777777" w:rsidR="00942D58" w:rsidRPr="003B217A" w:rsidRDefault="00942D58" w:rsidP="00A233FE">
      <w:pPr>
        <w:jc w:val="both"/>
        <w:rPr>
          <w:i/>
          <w:color w:val="000000"/>
          <w:sz w:val="24"/>
          <w:szCs w:val="24"/>
        </w:rPr>
      </w:pPr>
    </w:p>
    <w:p w14:paraId="6260388C" w14:textId="77777777" w:rsidR="00942D58" w:rsidRPr="003B217A" w:rsidRDefault="00942D58" w:rsidP="00696BA4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1.</w:t>
      </w:r>
    </w:p>
    <w:p w14:paraId="2066467A" w14:textId="102B256A" w:rsidR="00215B5F" w:rsidRPr="003B217A" w:rsidRDefault="00E008AA" w:rsidP="00A233FE">
      <w:pPr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ab/>
      </w:r>
      <w:r w:rsidR="00185364" w:rsidRPr="003B217A">
        <w:rPr>
          <w:color w:val="000000"/>
          <w:sz w:val="24"/>
          <w:szCs w:val="24"/>
        </w:rPr>
        <w:t xml:space="preserve">Odobrava se </w:t>
      </w:r>
      <w:r w:rsidR="00580A97" w:rsidRPr="003B217A">
        <w:rPr>
          <w:color w:val="000000"/>
          <w:sz w:val="24"/>
          <w:szCs w:val="24"/>
        </w:rPr>
        <w:t>zaduženje Općine Vinica u iznosu od 3.344.000,00 EUR za financiranje projekta "Rekonstrukcija zgrade ugostiteljske namjene– 'Motel Opeka' u hotel 'Baštine'". Zaduženje se financira s 50% iz sredstava Europskog fonda za regionalni razvoj (EFRR) i 50% iz sredstava HBOR-a.</w:t>
      </w:r>
    </w:p>
    <w:p w14:paraId="0EAA7437" w14:textId="77777777" w:rsidR="00E008AA" w:rsidRPr="003B217A" w:rsidRDefault="00E008AA" w:rsidP="00A233FE">
      <w:pPr>
        <w:jc w:val="both"/>
        <w:rPr>
          <w:color w:val="000000"/>
          <w:sz w:val="24"/>
          <w:szCs w:val="24"/>
        </w:rPr>
      </w:pPr>
    </w:p>
    <w:p w14:paraId="118F669F" w14:textId="437A94CE" w:rsidR="00580A97" w:rsidRPr="003B217A" w:rsidRDefault="00215B5F" w:rsidP="00AA1C98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2</w:t>
      </w:r>
      <w:r w:rsidR="00BD11B2" w:rsidRPr="003B217A">
        <w:rPr>
          <w:b/>
          <w:color w:val="000000"/>
          <w:sz w:val="24"/>
          <w:szCs w:val="24"/>
        </w:rPr>
        <w:t>.</w:t>
      </w:r>
      <w:r w:rsidR="00580A97" w:rsidRPr="003B217A">
        <w:rPr>
          <w:b/>
          <w:color w:val="000000"/>
          <w:sz w:val="24"/>
          <w:szCs w:val="24"/>
        </w:rPr>
        <w:t xml:space="preserve"> </w:t>
      </w:r>
    </w:p>
    <w:p w14:paraId="4711BE0B" w14:textId="77777777" w:rsidR="008F6A48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 xml:space="preserve">Općina Vinica se zadužuje prema uvjetima iz indikativne ponude HBOR-a broj SK/IP-10/2025_UDF od 6. ožujka 2025. godine i proračunu Općine Vinice za 2025. godinu.. Namjena kredita uključuje građevinske radove, opremanje objekta i stručni nadzor, te uključuje PDV. </w:t>
      </w:r>
    </w:p>
    <w:p w14:paraId="59F3DC87" w14:textId="67912A54" w:rsidR="00E008AA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 xml:space="preserve">Krajnji rok za korištenje sredstava kredita je do 28. veljače 2027. godine. </w:t>
      </w:r>
    </w:p>
    <w:p w14:paraId="7DA7095B" w14:textId="6566D518" w:rsidR="00AA1C98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>Otplata kredita određuje se na 15 godina, uključujući 1 godinu počeka, s otplatom u 56 jednakih uzastopnih tromjesečnih rata koje dospijevaju zadnjeg dana u mjesecu. Prva rata dospijeva 31. svibnja 2028. Kamatna stopa za dio glavnice kredita iz sredstava EFRR-a iznosi 0,00% godišnje, fiksno, dok kamatna stopa za dio glavnice kredita iz sredstava HBOR-a iznosi 2,95% godišnje, fiksno.</w:t>
      </w:r>
      <w:r w:rsidRPr="003B217A">
        <w:t xml:space="preserve"> </w:t>
      </w:r>
      <w:r w:rsidRPr="003B217A">
        <w:rPr>
          <w:color w:val="000000"/>
          <w:sz w:val="24"/>
          <w:szCs w:val="24"/>
        </w:rPr>
        <w:t xml:space="preserve">Za osiguranje kredita koristit će se zadužnica. </w:t>
      </w:r>
    </w:p>
    <w:p w14:paraId="3B73E7C8" w14:textId="77777777" w:rsidR="00070DDA" w:rsidRPr="003B217A" w:rsidRDefault="00070DDA" w:rsidP="00AA1C98">
      <w:pPr>
        <w:jc w:val="both"/>
        <w:rPr>
          <w:color w:val="000000"/>
          <w:sz w:val="24"/>
          <w:szCs w:val="24"/>
        </w:rPr>
      </w:pPr>
    </w:p>
    <w:p w14:paraId="3A970E04" w14:textId="5AC74A09" w:rsidR="00AA1C98" w:rsidRPr="003B217A" w:rsidRDefault="00AA1C98" w:rsidP="008F6A48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3.</w:t>
      </w:r>
    </w:p>
    <w:p w14:paraId="281A4A93" w14:textId="478F5CA8" w:rsidR="004F2CFF" w:rsidRPr="003B217A" w:rsidRDefault="004F2CFF" w:rsidP="004F2CFF">
      <w:pPr>
        <w:ind w:firstLine="708"/>
        <w:jc w:val="both"/>
        <w:rPr>
          <w:sz w:val="24"/>
          <w:szCs w:val="24"/>
        </w:rPr>
      </w:pPr>
      <w:r w:rsidRPr="003B217A">
        <w:rPr>
          <w:sz w:val="24"/>
          <w:szCs w:val="24"/>
        </w:rPr>
        <w:t>Ova Odluka stupa na snagu prvi dan nakon dana objave u „Službenom vjesniku Varaždinske županije“.</w:t>
      </w:r>
    </w:p>
    <w:p w14:paraId="1A846FB6" w14:textId="77777777" w:rsidR="00AA1C98" w:rsidRPr="003B217A" w:rsidRDefault="00AA1C98" w:rsidP="00AA1C98">
      <w:pPr>
        <w:jc w:val="both"/>
        <w:rPr>
          <w:b/>
          <w:color w:val="000000"/>
          <w:sz w:val="24"/>
          <w:szCs w:val="24"/>
        </w:rPr>
      </w:pPr>
    </w:p>
    <w:p w14:paraId="30EB8349" w14:textId="77777777" w:rsidR="00B31627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  <w:t>PREDSJEDNIK</w:t>
      </w:r>
    </w:p>
    <w:p w14:paraId="561862DB" w14:textId="77777777" w:rsidR="0001521B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="0001521B" w:rsidRPr="003B217A">
        <w:rPr>
          <w:sz w:val="24"/>
          <w:szCs w:val="24"/>
        </w:rPr>
        <w:t xml:space="preserve"> Općinskog vijeća</w:t>
      </w:r>
      <w:r w:rsidRPr="003B217A">
        <w:rPr>
          <w:sz w:val="24"/>
          <w:szCs w:val="24"/>
        </w:rPr>
        <w:t xml:space="preserve"> </w:t>
      </w:r>
      <w:r w:rsidR="0001521B" w:rsidRPr="003B217A">
        <w:rPr>
          <w:sz w:val="24"/>
          <w:szCs w:val="24"/>
        </w:rPr>
        <w:t xml:space="preserve">Općine Vinica </w:t>
      </w:r>
    </w:p>
    <w:p w14:paraId="00955583" w14:textId="77777777" w:rsidR="0001521B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="00AA6DF2" w:rsidRPr="003B217A">
        <w:rPr>
          <w:sz w:val="24"/>
          <w:szCs w:val="24"/>
        </w:rPr>
        <w:t>Predrag Štromar</w:t>
      </w:r>
    </w:p>
    <w:sectPr w:rsidR="0001521B" w:rsidRPr="003B217A" w:rsidSect="001406A1"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62C0" w14:textId="77777777" w:rsidR="009E4352" w:rsidRDefault="009E4352" w:rsidP="009F1056">
      <w:r>
        <w:separator/>
      </w:r>
    </w:p>
  </w:endnote>
  <w:endnote w:type="continuationSeparator" w:id="0">
    <w:p w14:paraId="43BF1D11" w14:textId="77777777" w:rsidR="009E4352" w:rsidRDefault="009E4352" w:rsidP="009F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5A26" w14:textId="77777777" w:rsidR="009F1056" w:rsidRDefault="009F105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95706" w:rsidRPr="00695706">
      <w:rPr>
        <w:noProof/>
      </w:rPr>
      <w:t>1</w:t>
    </w:r>
    <w:r>
      <w:fldChar w:fldCharType="end"/>
    </w:r>
  </w:p>
  <w:p w14:paraId="5FC15552" w14:textId="77777777" w:rsidR="009F1056" w:rsidRDefault="009F10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DCC0" w14:textId="77777777" w:rsidR="009E4352" w:rsidRDefault="009E4352" w:rsidP="009F1056">
      <w:r>
        <w:separator/>
      </w:r>
    </w:p>
  </w:footnote>
  <w:footnote w:type="continuationSeparator" w:id="0">
    <w:p w14:paraId="4B2C7840" w14:textId="77777777" w:rsidR="009E4352" w:rsidRDefault="009E4352" w:rsidP="009F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1960"/>
    <w:multiLevelType w:val="hybridMultilevel"/>
    <w:tmpl w:val="5602ED2E"/>
    <w:lvl w:ilvl="0" w:tplc="FBB603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35BD8"/>
    <w:multiLevelType w:val="hybridMultilevel"/>
    <w:tmpl w:val="7B026C6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35685"/>
    <w:multiLevelType w:val="hybridMultilevel"/>
    <w:tmpl w:val="4F469AB4"/>
    <w:lvl w:ilvl="0" w:tplc="E64C7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8606A7"/>
    <w:multiLevelType w:val="hybridMultilevel"/>
    <w:tmpl w:val="E8A0D4F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F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4579999">
    <w:abstractNumId w:val="3"/>
  </w:num>
  <w:num w:numId="2" w16cid:durableId="933131018">
    <w:abstractNumId w:val="1"/>
  </w:num>
  <w:num w:numId="3" w16cid:durableId="292516006">
    <w:abstractNumId w:val="4"/>
  </w:num>
  <w:num w:numId="4" w16cid:durableId="1299725048">
    <w:abstractNumId w:val="0"/>
  </w:num>
  <w:num w:numId="5" w16cid:durableId="6888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1521B"/>
    <w:rsid w:val="000252F7"/>
    <w:rsid w:val="00026894"/>
    <w:rsid w:val="00053BED"/>
    <w:rsid w:val="00056F0C"/>
    <w:rsid w:val="000608A5"/>
    <w:rsid w:val="00070DDA"/>
    <w:rsid w:val="00072849"/>
    <w:rsid w:val="000754B3"/>
    <w:rsid w:val="00080026"/>
    <w:rsid w:val="00085071"/>
    <w:rsid w:val="0009203D"/>
    <w:rsid w:val="000C4F85"/>
    <w:rsid w:val="000D6C35"/>
    <w:rsid w:val="001406A1"/>
    <w:rsid w:val="001459E0"/>
    <w:rsid w:val="00151659"/>
    <w:rsid w:val="00155DD9"/>
    <w:rsid w:val="00171D72"/>
    <w:rsid w:val="00172ACB"/>
    <w:rsid w:val="00185364"/>
    <w:rsid w:val="001933AE"/>
    <w:rsid w:val="001A0CAE"/>
    <w:rsid w:val="001A7F41"/>
    <w:rsid w:val="001C7816"/>
    <w:rsid w:val="001E0685"/>
    <w:rsid w:val="001F6255"/>
    <w:rsid w:val="002029E6"/>
    <w:rsid w:val="00206A1A"/>
    <w:rsid w:val="00206A6C"/>
    <w:rsid w:val="00214780"/>
    <w:rsid w:val="00215B5F"/>
    <w:rsid w:val="002168AC"/>
    <w:rsid w:val="002324D1"/>
    <w:rsid w:val="002457BC"/>
    <w:rsid w:val="002651B1"/>
    <w:rsid w:val="00271F37"/>
    <w:rsid w:val="00275809"/>
    <w:rsid w:val="002E4D23"/>
    <w:rsid w:val="002F344A"/>
    <w:rsid w:val="003017E7"/>
    <w:rsid w:val="00317D2C"/>
    <w:rsid w:val="0037181A"/>
    <w:rsid w:val="00385A47"/>
    <w:rsid w:val="003B217A"/>
    <w:rsid w:val="003B6A1F"/>
    <w:rsid w:val="003D3E0B"/>
    <w:rsid w:val="003D40C5"/>
    <w:rsid w:val="003E173E"/>
    <w:rsid w:val="0040604F"/>
    <w:rsid w:val="00415315"/>
    <w:rsid w:val="00432D05"/>
    <w:rsid w:val="00446D3D"/>
    <w:rsid w:val="0045378C"/>
    <w:rsid w:val="00464F40"/>
    <w:rsid w:val="00476C6C"/>
    <w:rsid w:val="004800A5"/>
    <w:rsid w:val="00481A30"/>
    <w:rsid w:val="004914C2"/>
    <w:rsid w:val="004F2CFF"/>
    <w:rsid w:val="004F5DEB"/>
    <w:rsid w:val="00542831"/>
    <w:rsid w:val="005562A7"/>
    <w:rsid w:val="005611FA"/>
    <w:rsid w:val="00580A97"/>
    <w:rsid w:val="005824BA"/>
    <w:rsid w:val="005835DA"/>
    <w:rsid w:val="00592ADA"/>
    <w:rsid w:val="005B707E"/>
    <w:rsid w:val="005C30BE"/>
    <w:rsid w:val="005C5C85"/>
    <w:rsid w:val="005F372E"/>
    <w:rsid w:val="00604241"/>
    <w:rsid w:val="0062236D"/>
    <w:rsid w:val="00656422"/>
    <w:rsid w:val="00673247"/>
    <w:rsid w:val="006815EC"/>
    <w:rsid w:val="00695706"/>
    <w:rsid w:val="00696BA4"/>
    <w:rsid w:val="00750E2A"/>
    <w:rsid w:val="007526F2"/>
    <w:rsid w:val="007642F6"/>
    <w:rsid w:val="0076692A"/>
    <w:rsid w:val="00773545"/>
    <w:rsid w:val="00775695"/>
    <w:rsid w:val="0078179D"/>
    <w:rsid w:val="00795B2C"/>
    <w:rsid w:val="007A06F9"/>
    <w:rsid w:val="007B05D2"/>
    <w:rsid w:val="007C39FD"/>
    <w:rsid w:val="007E24F2"/>
    <w:rsid w:val="007F3347"/>
    <w:rsid w:val="0081538D"/>
    <w:rsid w:val="00860993"/>
    <w:rsid w:val="008676D8"/>
    <w:rsid w:val="008926B6"/>
    <w:rsid w:val="008A1C4D"/>
    <w:rsid w:val="008A28C0"/>
    <w:rsid w:val="008B2097"/>
    <w:rsid w:val="008C4637"/>
    <w:rsid w:val="008C7BA4"/>
    <w:rsid w:val="008D799B"/>
    <w:rsid w:val="008E0335"/>
    <w:rsid w:val="008E0432"/>
    <w:rsid w:val="008F115A"/>
    <w:rsid w:val="008F2A85"/>
    <w:rsid w:val="008F6A48"/>
    <w:rsid w:val="0090110A"/>
    <w:rsid w:val="009108E6"/>
    <w:rsid w:val="00942D58"/>
    <w:rsid w:val="00951A87"/>
    <w:rsid w:val="00961CBF"/>
    <w:rsid w:val="00964679"/>
    <w:rsid w:val="0096727A"/>
    <w:rsid w:val="00994A68"/>
    <w:rsid w:val="009B714A"/>
    <w:rsid w:val="009E01AA"/>
    <w:rsid w:val="009E4352"/>
    <w:rsid w:val="009F1056"/>
    <w:rsid w:val="009F1794"/>
    <w:rsid w:val="009F6E5F"/>
    <w:rsid w:val="00A01A04"/>
    <w:rsid w:val="00A13E86"/>
    <w:rsid w:val="00A2081F"/>
    <w:rsid w:val="00A233FE"/>
    <w:rsid w:val="00A32051"/>
    <w:rsid w:val="00A53932"/>
    <w:rsid w:val="00A620C8"/>
    <w:rsid w:val="00AA1C98"/>
    <w:rsid w:val="00AA6DF2"/>
    <w:rsid w:val="00AB1E9A"/>
    <w:rsid w:val="00AC15C9"/>
    <w:rsid w:val="00AC6133"/>
    <w:rsid w:val="00AC7080"/>
    <w:rsid w:val="00AF7D93"/>
    <w:rsid w:val="00B27091"/>
    <w:rsid w:val="00B312E9"/>
    <w:rsid w:val="00B31627"/>
    <w:rsid w:val="00BA455A"/>
    <w:rsid w:val="00BD11B2"/>
    <w:rsid w:val="00BF21F4"/>
    <w:rsid w:val="00BF68E8"/>
    <w:rsid w:val="00C10220"/>
    <w:rsid w:val="00C27662"/>
    <w:rsid w:val="00C30AA0"/>
    <w:rsid w:val="00C41782"/>
    <w:rsid w:val="00C55096"/>
    <w:rsid w:val="00CA2772"/>
    <w:rsid w:val="00CB62DD"/>
    <w:rsid w:val="00CD0E7E"/>
    <w:rsid w:val="00CD1AB9"/>
    <w:rsid w:val="00CE0D2F"/>
    <w:rsid w:val="00CE60F6"/>
    <w:rsid w:val="00CE7376"/>
    <w:rsid w:val="00D24861"/>
    <w:rsid w:val="00D250C5"/>
    <w:rsid w:val="00D348D7"/>
    <w:rsid w:val="00D4505B"/>
    <w:rsid w:val="00D54191"/>
    <w:rsid w:val="00D729E3"/>
    <w:rsid w:val="00D85604"/>
    <w:rsid w:val="00D977B7"/>
    <w:rsid w:val="00DB4FDA"/>
    <w:rsid w:val="00DE1E2A"/>
    <w:rsid w:val="00DE226A"/>
    <w:rsid w:val="00DE2DEE"/>
    <w:rsid w:val="00DE437F"/>
    <w:rsid w:val="00E008AA"/>
    <w:rsid w:val="00E04A61"/>
    <w:rsid w:val="00E145DB"/>
    <w:rsid w:val="00E20CB4"/>
    <w:rsid w:val="00E27197"/>
    <w:rsid w:val="00E44779"/>
    <w:rsid w:val="00E46B86"/>
    <w:rsid w:val="00E51CBF"/>
    <w:rsid w:val="00E52286"/>
    <w:rsid w:val="00E54D92"/>
    <w:rsid w:val="00E63713"/>
    <w:rsid w:val="00E67B0E"/>
    <w:rsid w:val="00E945DE"/>
    <w:rsid w:val="00EB3DCF"/>
    <w:rsid w:val="00EC6A01"/>
    <w:rsid w:val="00ED275D"/>
    <w:rsid w:val="00EE541B"/>
    <w:rsid w:val="00F05214"/>
    <w:rsid w:val="00F11FA9"/>
    <w:rsid w:val="00F323D4"/>
    <w:rsid w:val="00F61D58"/>
    <w:rsid w:val="00FA149F"/>
    <w:rsid w:val="00FB05E0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2E36"/>
  <w15:chartTrackingRefBased/>
  <w15:docId w15:val="{1244F3CE-79E5-481D-86C2-67EFF3D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  <w:style w:type="table" w:styleId="Reetkatablice">
    <w:name w:val="Table Grid"/>
    <w:basedOn w:val="Obinatablica"/>
    <w:rsid w:val="005C30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F10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F1056"/>
    <w:rPr>
      <w:lang w:val="en-US"/>
    </w:rPr>
  </w:style>
  <w:style w:type="paragraph" w:styleId="Podnoje">
    <w:name w:val="footer"/>
    <w:basedOn w:val="Normal"/>
    <w:link w:val="PodnojeChar"/>
    <w:uiPriority w:val="99"/>
    <w:rsid w:val="009F10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F1056"/>
    <w:rPr>
      <w:lang w:val="en-US"/>
    </w:rPr>
  </w:style>
  <w:style w:type="paragraph" w:customStyle="1" w:styleId="BodyText21">
    <w:name w:val="Body Text 21"/>
    <w:basedOn w:val="Normal"/>
    <w:rsid w:val="00085071"/>
    <w:rPr>
      <w:sz w:val="22"/>
    </w:rPr>
  </w:style>
  <w:style w:type="paragraph" w:styleId="Bezproreda">
    <w:name w:val="No Spacing"/>
    <w:uiPriority w:val="1"/>
    <w:qFormat/>
    <w:rsid w:val="00CA2772"/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rsid w:val="00580A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E4E00740DEA439465FA6944C6EF51" ma:contentTypeVersion="15" ma:contentTypeDescription="Stvaranje novog dokumenta." ma:contentTypeScope="" ma:versionID="3f597a1403087beb99afb1425dcd151f">
  <xsd:schema xmlns:xsd="http://www.w3.org/2001/XMLSchema" xmlns:xs="http://www.w3.org/2001/XMLSchema" xmlns:p="http://schemas.microsoft.com/office/2006/metadata/properties" xmlns:ns2="9cedcba3-ddcc-49ee-9efa-f42a08efb470" xmlns:ns3="3e9489ad-2782-47c6-94d2-ffbf978f33c5" targetNamespace="http://schemas.microsoft.com/office/2006/metadata/properties" ma:root="true" ma:fieldsID="77f87f2dd6325e285097b4a50318b592" ns2:_="" ns3:_="">
    <xsd:import namespace="9cedcba3-ddcc-49ee-9efa-f42a08efb470"/>
    <xsd:import namespace="3e9489ad-2782-47c6-94d2-ffbf978f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cba3-ddcc-49ee-9efa-f42a08efb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90e0c219-21c8-4a77-b3e2-3ab550e69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89ad-2782-47c6-94d2-ffbf978f33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94fa18-e7c6-44bc-8777-d1a097ebb251}" ma:internalName="TaxCatchAll" ma:showField="CatchAllData" ma:web="3e9489ad-2782-47c6-94d2-ffbf978f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489ad-2782-47c6-94d2-ffbf978f33c5" xsi:nil="true"/>
    <lcf76f155ced4ddcb4097134ff3c332f xmlns="9cedcba3-ddcc-49ee-9efa-f42a08efb4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14A28-121A-4948-8D78-8E6474C1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dcba3-ddcc-49ee-9efa-f42a08efb470"/>
    <ds:schemaRef ds:uri="3e9489ad-2782-47c6-94d2-ffbf978f3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AAD57-B841-46A3-BC6D-85CF3F453E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63F7B1-3C6A-4A5D-A832-66AD7C48F8DF}">
  <ds:schemaRefs>
    <ds:schemaRef ds:uri="http://schemas.microsoft.com/office/2006/metadata/properties"/>
    <ds:schemaRef ds:uri="http://schemas.microsoft.com/office/infopath/2007/PartnerControls"/>
    <ds:schemaRef ds:uri="3e9489ad-2782-47c6-94d2-ffbf978f33c5"/>
    <ds:schemaRef ds:uri="9cedcba3-ddcc-49ee-9efa-f42a08efb470"/>
  </ds:schemaRefs>
</ds:datastoreItem>
</file>

<file path=customXml/itemProps4.xml><?xml version="1.0" encoding="utf-8"?>
<ds:datastoreItem xmlns:ds="http://schemas.openxmlformats.org/officeDocument/2006/customXml" ds:itemID="{EEE79EFF-3CC6-40FD-8664-B8ADD25EE3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Vinica_1</dc:creator>
  <cp:keywords/>
  <cp:lastModifiedBy>Opcina Vinica</cp:lastModifiedBy>
  <cp:revision>4</cp:revision>
  <cp:lastPrinted>2022-01-11T08:26:00Z</cp:lastPrinted>
  <dcterms:created xsi:type="dcterms:W3CDTF">2025-03-20T12:19:00Z</dcterms:created>
  <dcterms:modified xsi:type="dcterms:W3CDTF">2025-03-21T08:46:00Z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0x010100ECDE4E00740DEA439465FA6944C6EF51</vt:lpwstr>
  </property>
</Properties>
</file>