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0B97A" w14:textId="77777777" w:rsidR="009B6C14" w:rsidRPr="006B6A8D" w:rsidRDefault="009B6C14" w:rsidP="009B6C14">
      <w:pPr>
        <w:spacing w:line="240" w:lineRule="auto"/>
        <w:rPr>
          <w:rFonts w:ascii="Times New Roman" w:hAnsi="Times New Roman" w:cs="Times New Roman"/>
          <w:sz w:val="24"/>
          <w:szCs w:val="24"/>
        </w:rPr>
      </w:pPr>
      <w:r w:rsidRPr="006B6A8D">
        <w:rPr>
          <w:rFonts w:ascii="Times New Roman" w:hAnsi="Times New Roman" w:cs="Times New Roman"/>
          <w:sz w:val="24"/>
          <w:szCs w:val="24"/>
        </w:rPr>
        <w:t xml:space="preserve">                     </w:t>
      </w:r>
      <w:r w:rsidRPr="006B6A8D">
        <w:rPr>
          <w:rFonts w:ascii="Times New Roman" w:eastAsia="Times New Roman" w:hAnsi="Times New Roman" w:cs="Times New Roman"/>
          <w:noProof/>
          <w:sz w:val="24"/>
          <w:szCs w:val="24"/>
        </w:rPr>
        <w:drawing>
          <wp:inline distT="0" distB="0" distL="0" distR="0" wp14:anchorId="45950707" wp14:editId="013B7A14">
            <wp:extent cx="323850" cy="427482"/>
            <wp:effectExtent l="0" t="0" r="0" b="0"/>
            <wp:docPr id="2" name="Slika 2"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5729" cy="429963"/>
                    </a:xfrm>
                    <a:prstGeom prst="rect">
                      <a:avLst/>
                    </a:prstGeom>
                    <a:noFill/>
                    <a:ln>
                      <a:noFill/>
                    </a:ln>
                  </pic:spPr>
                </pic:pic>
              </a:graphicData>
            </a:graphic>
          </wp:inline>
        </w:drawing>
      </w:r>
    </w:p>
    <w:p w14:paraId="66685E47" w14:textId="77777777" w:rsidR="009B6C14" w:rsidRPr="006B6A8D" w:rsidRDefault="009B6C14" w:rsidP="009B6C14">
      <w:pPr>
        <w:spacing w:after="0" w:line="240" w:lineRule="auto"/>
        <w:rPr>
          <w:rFonts w:ascii="Times New Roman" w:eastAsia="Times New Roman" w:hAnsi="Times New Roman" w:cs="Times New Roman"/>
          <w:sz w:val="24"/>
          <w:szCs w:val="24"/>
        </w:rPr>
      </w:pPr>
      <w:r w:rsidRPr="006B6A8D">
        <w:rPr>
          <w:rFonts w:ascii="Times New Roman" w:eastAsia="Times New Roman" w:hAnsi="Times New Roman" w:cs="Times New Roman"/>
          <w:sz w:val="24"/>
          <w:szCs w:val="24"/>
        </w:rPr>
        <w:t xml:space="preserve">    REPUBLIKA HRVATSKA</w:t>
      </w:r>
    </w:p>
    <w:p w14:paraId="4CF5A548" w14:textId="77777777" w:rsidR="009B6C14" w:rsidRPr="006B6A8D" w:rsidRDefault="009B6C14" w:rsidP="009B6C14">
      <w:pPr>
        <w:spacing w:after="0" w:line="240" w:lineRule="auto"/>
        <w:rPr>
          <w:rFonts w:ascii="Times New Roman" w:eastAsia="Times New Roman" w:hAnsi="Times New Roman" w:cs="Times New Roman"/>
          <w:sz w:val="24"/>
          <w:szCs w:val="24"/>
        </w:rPr>
      </w:pPr>
      <w:r w:rsidRPr="006B6A8D">
        <w:rPr>
          <w:rFonts w:ascii="Times New Roman" w:eastAsia="Times New Roman" w:hAnsi="Times New Roman" w:cs="Times New Roman"/>
          <w:sz w:val="24"/>
          <w:szCs w:val="24"/>
        </w:rPr>
        <w:t xml:space="preserve"> VARAŽDINSKA ŽUPANIJA</w:t>
      </w:r>
    </w:p>
    <w:p w14:paraId="06D28CAF" w14:textId="77777777" w:rsidR="009B6C14" w:rsidRPr="006B6A8D" w:rsidRDefault="009B6C14" w:rsidP="009B6C14">
      <w:pPr>
        <w:spacing w:after="0" w:line="240" w:lineRule="auto"/>
        <w:rPr>
          <w:rFonts w:ascii="Times New Roman" w:eastAsia="Times New Roman" w:hAnsi="Times New Roman" w:cs="Times New Roman"/>
          <w:sz w:val="24"/>
          <w:szCs w:val="24"/>
        </w:rPr>
      </w:pPr>
      <w:r w:rsidRPr="006B6A8D">
        <w:rPr>
          <w:rFonts w:ascii="Times New Roman" w:eastAsia="Times New Roman" w:hAnsi="Times New Roman" w:cs="Times New Roman"/>
          <w:sz w:val="24"/>
          <w:szCs w:val="24"/>
        </w:rPr>
        <w:t xml:space="preserve">           OPĆINA VINICA</w:t>
      </w:r>
    </w:p>
    <w:p w14:paraId="566BBAAA" w14:textId="77777777" w:rsidR="009B6C14" w:rsidRPr="006B6A8D" w:rsidRDefault="009B6C14" w:rsidP="009B6C14">
      <w:pPr>
        <w:spacing w:after="0" w:line="240" w:lineRule="auto"/>
        <w:rPr>
          <w:rFonts w:ascii="Times New Roman" w:eastAsia="Times New Roman" w:hAnsi="Times New Roman" w:cs="Times New Roman"/>
          <w:sz w:val="24"/>
          <w:szCs w:val="24"/>
        </w:rPr>
      </w:pPr>
      <w:r w:rsidRPr="006B6A8D">
        <w:rPr>
          <w:rFonts w:ascii="Times New Roman" w:eastAsia="Times New Roman" w:hAnsi="Times New Roman" w:cs="Times New Roman"/>
          <w:sz w:val="24"/>
          <w:szCs w:val="24"/>
        </w:rPr>
        <w:t>Povjerenstvo za provedbu postupaka</w:t>
      </w:r>
    </w:p>
    <w:p w14:paraId="7DE4E239" w14:textId="77777777" w:rsidR="009B6C14" w:rsidRPr="006B6A8D" w:rsidRDefault="009B6C14" w:rsidP="009B6C14">
      <w:pPr>
        <w:spacing w:after="0" w:line="240" w:lineRule="auto"/>
        <w:rPr>
          <w:rFonts w:ascii="Times New Roman" w:eastAsia="Times New Roman" w:hAnsi="Times New Roman" w:cs="Times New Roman"/>
          <w:sz w:val="24"/>
          <w:szCs w:val="24"/>
        </w:rPr>
      </w:pPr>
      <w:r w:rsidRPr="006B6A8D">
        <w:rPr>
          <w:rFonts w:ascii="Times New Roman" w:eastAsia="Times New Roman" w:hAnsi="Times New Roman" w:cs="Times New Roman"/>
          <w:sz w:val="24"/>
          <w:szCs w:val="24"/>
        </w:rPr>
        <w:t xml:space="preserve">           jednostavne nabave</w:t>
      </w:r>
    </w:p>
    <w:p w14:paraId="50C79613" w14:textId="77777777" w:rsidR="009B6C14" w:rsidRPr="006B6A8D" w:rsidRDefault="009B6C14" w:rsidP="009B6C14">
      <w:pPr>
        <w:pStyle w:val="Bezproreda"/>
        <w:rPr>
          <w:rFonts w:ascii="Times New Roman" w:hAnsi="Times New Roman" w:cs="Times New Roman"/>
          <w:sz w:val="24"/>
          <w:szCs w:val="24"/>
        </w:rPr>
      </w:pPr>
    </w:p>
    <w:p w14:paraId="13D52A00" w14:textId="77777777" w:rsidR="009B6C14" w:rsidRPr="006B6A8D" w:rsidRDefault="009B6C14" w:rsidP="009B6C14">
      <w:pPr>
        <w:pStyle w:val="Bezproreda"/>
        <w:rPr>
          <w:rFonts w:ascii="Times New Roman" w:hAnsi="Times New Roman" w:cs="Times New Roman"/>
          <w:sz w:val="24"/>
          <w:szCs w:val="24"/>
        </w:rPr>
      </w:pPr>
      <w:r w:rsidRPr="006B6A8D">
        <w:rPr>
          <w:rFonts w:ascii="Times New Roman" w:hAnsi="Times New Roman" w:cs="Times New Roman"/>
          <w:sz w:val="24"/>
          <w:szCs w:val="24"/>
        </w:rPr>
        <w:t xml:space="preserve">KLASA: </w:t>
      </w:r>
      <w:r w:rsidRPr="00604989">
        <w:rPr>
          <w:rFonts w:ascii="Times New Roman" w:hAnsi="Times New Roman" w:cs="Times New Roman"/>
          <w:sz w:val="24"/>
          <w:szCs w:val="24"/>
        </w:rPr>
        <w:t>406-03/24-01/03</w:t>
      </w:r>
    </w:p>
    <w:p w14:paraId="73B90655" w14:textId="77777777" w:rsidR="009B6C14" w:rsidRPr="006B6A8D" w:rsidRDefault="009B6C14" w:rsidP="009B6C14">
      <w:pPr>
        <w:pStyle w:val="Bezproreda"/>
        <w:rPr>
          <w:rFonts w:ascii="Times New Roman" w:hAnsi="Times New Roman" w:cs="Times New Roman"/>
          <w:sz w:val="24"/>
          <w:szCs w:val="24"/>
        </w:rPr>
      </w:pPr>
      <w:r w:rsidRPr="006B6A8D">
        <w:rPr>
          <w:rFonts w:ascii="Times New Roman" w:hAnsi="Times New Roman" w:cs="Times New Roman"/>
          <w:sz w:val="24"/>
          <w:szCs w:val="24"/>
        </w:rPr>
        <w:t>URBROJ: 2186-11-24-</w:t>
      </w:r>
      <w:r>
        <w:rPr>
          <w:rFonts w:ascii="Times New Roman" w:hAnsi="Times New Roman" w:cs="Times New Roman"/>
          <w:sz w:val="24"/>
          <w:szCs w:val="24"/>
        </w:rPr>
        <w:t>5</w:t>
      </w:r>
    </w:p>
    <w:p w14:paraId="1C34DDE5" w14:textId="77777777" w:rsidR="009B6C14" w:rsidRPr="006B6A8D" w:rsidRDefault="009B6C14" w:rsidP="009B6C14">
      <w:pPr>
        <w:pStyle w:val="Bezproreda"/>
        <w:rPr>
          <w:rFonts w:ascii="Times New Roman" w:hAnsi="Times New Roman" w:cs="Times New Roman"/>
          <w:sz w:val="24"/>
          <w:szCs w:val="24"/>
        </w:rPr>
      </w:pPr>
      <w:r w:rsidRPr="006B6A8D">
        <w:rPr>
          <w:rFonts w:ascii="Times New Roman" w:hAnsi="Times New Roman" w:cs="Times New Roman"/>
          <w:sz w:val="24"/>
          <w:szCs w:val="24"/>
        </w:rPr>
        <w:t xml:space="preserve">Vinica, </w:t>
      </w:r>
      <w:r w:rsidRPr="00E56138">
        <w:rPr>
          <w:rFonts w:ascii="Times New Roman" w:hAnsi="Times New Roman" w:cs="Times New Roman"/>
          <w:sz w:val="24"/>
          <w:szCs w:val="24"/>
        </w:rPr>
        <w:t xml:space="preserve">27. </w:t>
      </w:r>
      <w:r>
        <w:rPr>
          <w:rFonts w:ascii="Times New Roman" w:hAnsi="Times New Roman" w:cs="Times New Roman"/>
          <w:sz w:val="24"/>
          <w:szCs w:val="24"/>
        </w:rPr>
        <w:t>lipnja</w:t>
      </w:r>
      <w:r w:rsidRPr="006B6A8D">
        <w:rPr>
          <w:rFonts w:ascii="Times New Roman" w:hAnsi="Times New Roman" w:cs="Times New Roman"/>
          <w:sz w:val="24"/>
          <w:szCs w:val="24"/>
        </w:rPr>
        <w:t xml:space="preserve"> 2024. godine</w:t>
      </w:r>
    </w:p>
    <w:p w14:paraId="33316D23" w14:textId="77777777" w:rsidR="009B6C14" w:rsidRPr="006B6A8D" w:rsidRDefault="009B6C14" w:rsidP="009B6C14">
      <w:pPr>
        <w:pStyle w:val="Bezproreda"/>
        <w:rPr>
          <w:rFonts w:ascii="Times New Roman" w:hAnsi="Times New Roman" w:cs="Times New Roman"/>
          <w:sz w:val="24"/>
          <w:szCs w:val="24"/>
        </w:rPr>
      </w:pPr>
    </w:p>
    <w:p w14:paraId="0A34B47B" w14:textId="77777777" w:rsidR="009B6C14" w:rsidRPr="006B6A8D" w:rsidRDefault="009B6C14" w:rsidP="009B6C14">
      <w:pPr>
        <w:pStyle w:val="Bezproreda"/>
        <w:rPr>
          <w:rFonts w:ascii="Times New Roman" w:hAnsi="Times New Roman" w:cs="Times New Roman"/>
          <w:sz w:val="24"/>
          <w:szCs w:val="24"/>
        </w:rPr>
      </w:pPr>
    </w:p>
    <w:p w14:paraId="22FC8137" w14:textId="77777777" w:rsidR="009B6C14" w:rsidRPr="006B6A8D" w:rsidRDefault="009B6C14" w:rsidP="009B6C14">
      <w:pPr>
        <w:pStyle w:val="Bezproreda"/>
        <w:rPr>
          <w:rFonts w:ascii="Times New Roman" w:hAnsi="Times New Roman" w:cs="Times New Roman"/>
          <w:sz w:val="24"/>
          <w:szCs w:val="24"/>
        </w:rPr>
      </w:pPr>
    </w:p>
    <w:p w14:paraId="4BF5ED1A" w14:textId="77777777" w:rsidR="009B6C14" w:rsidRPr="006B6A8D" w:rsidRDefault="009B6C14" w:rsidP="009B6C14">
      <w:pPr>
        <w:pStyle w:val="Bezproreda"/>
        <w:rPr>
          <w:rFonts w:ascii="Times New Roman" w:hAnsi="Times New Roman" w:cs="Times New Roman"/>
          <w:sz w:val="24"/>
          <w:szCs w:val="24"/>
        </w:rPr>
      </w:pPr>
    </w:p>
    <w:p w14:paraId="3495DB48" w14:textId="77777777" w:rsidR="009B6C14" w:rsidRPr="006B6A8D" w:rsidRDefault="009B6C14" w:rsidP="009B6C14">
      <w:pPr>
        <w:pStyle w:val="Bezproreda"/>
        <w:rPr>
          <w:rFonts w:ascii="Times New Roman" w:hAnsi="Times New Roman" w:cs="Times New Roman"/>
          <w:sz w:val="24"/>
          <w:szCs w:val="24"/>
        </w:rPr>
      </w:pPr>
    </w:p>
    <w:p w14:paraId="740A3504" w14:textId="77777777" w:rsidR="009B6C14" w:rsidRPr="006B6A8D" w:rsidRDefault="009B6C14" w:rsidP="009B6C14">
      <w:pPr>
        <w:spacing w:line="240" w:lineRule="auto"/>
        <w:jc w:val="center"/>
        <w:rPr>
          <w:rFonts w:ascii="Times New Roman" w:hAnsi="Times New Roman" w:cs="Times New Roman"/>
          <w:b/>
          <w:bCs/>
          <w:sz w:val="24"/>
          <w:szCs w:val="24"/>
        </w:rPr>
      </w:pPr>
    </w:p>
    <w:p w14:paraId="46A0CED1" w14:textId="77777777" w:rsidR="009B6C14" w:rsidRPr="006B6A8D" w:rsidRDefault="009B6C14" w:rsidP="009B6C14">
      <w:pPr>
        <w:spacing w:line="240" w:lineRule="auto"/>
        <w:jc w:val="center"/>
        <w:rPr>
          <w:rFonts w:ascii="Times New Roman" w:hAnsi="Times New Roman" w:cs="Times New Roman"/>
          <w:b/>
          <w:bCs/>
          <w:sz w:val="24"/>
          <w:szCs w:val="24"/>
        </w:rPr>
      </w:pPr>
      <w:r w:rsidRPr="006B6A8D">
        <w:rPr>
          <w:rFonts w:ascii="Times New Roman" w:hAnsi="Times New Roman" w:cs="Times New Roman"/>
          <w:b/>
          <w:bCs/>
          <w:sz w:val="24"/>
          <w:szCs w:val="24"/>
        </w:rPr>
        <w:t>POZIV NA DOSTAVU PONUDA</w:t>
      </w:r>
    </w:p>
    <w:p w14:paraId="222B0537" w14:textId="77777777" w:rsidR="009B6C14" w:rsidRPr="006B6A8D" w:rsidRDefault="009B6C14" w:rsidP="009B6C14">
      <w:pPr>
        <w:spacing w:line="240" w:lineRule="auto"/>
        <w:jc w:val="center"/>
        <w:rPr>
          <w:rFonts w:ascii="Times New Roman" w:hAnsi="Times New Roman" w:cs="Times New Roman"/>
          <w:b/>
          <w:bCs/>
          <w:sz w:val="24"/>
          <w:szCs w:val="24"/>
        </w:rPr>
      </w:pPr>
    </w:p>
    <w:p w14:paraId="6773C7ED" w14:textId="77777777" w:rsidR="009B6C14" w:rsidRPr="006B6A8D" w:rsidRDefault="009B6C14" w:rsidP="009B6C14">
      <w:pPr>
        <w:spacing w:line="240" w:lineRule="auto"/>
        <w:jc w:val="center"/>
        <w:rPr>
          <w:rFonts w:ascii="Times New Roman" w:hAnsi="Times New Roman" w:cs="Times New Roman"/>
          <w:b/>
          <w:bCs/>
          <w:sz w:val="24"/>
          <w:szCs w:val="24"/>
        </w:rPr>
      </w:pPr>
      <w:r w:rsidRPr="006B6A8D">
        <w:rPr>
          <w:rFonts w:ascii="Times New Roman" w:hAnsi="Times New Roman" w:cs="Times New Roman"/>
          <w:b/>
          <w:bCs/>
          <w:sz w:val="24"/>
          <w:szCs w:val="24"/>
        </w:rPr>
        <w:t>Vrsta postupka nabave: Postupak jednostavne nabave</w:t>
      </w:r>
    </w:p>
    <w:p w14:paraId="5FC9AABC" w14:textId="77777777" w:rsidR="009B6C14" w:rsidRPr="006B6A8D" w:rsidRDefault="009B6C14" w:rsidP="009B6C14">
      <w:pPr>
        <w:spacing w:line="240" w:lineRule="auto"/>
        <w:jc w:val="center"/>
        <w:rPr>
          <w:rFonts w:ascii="Times New Roman" w:hAnsi="Times New Roman" w:cs="Times New Roman"/>
          <w:b/>
          <w:bCs/>
          <w:sz w:val="24"/>
          <w:szCs w:val="24"/>
        </w:rPr>
      </w:pPr>
    </w:p>
    <w:p w14:paraId="56A7CDC1" w14:textId="77777777" w:rsidR="009B6C14" w:rsidRPr="006B6A8D" w:rsidRDefault="009B6C14" w:rsidP="009B6C14">
      <w:pPr>
        <w:overflowPunct w:val="0"/>
        <w:autoSpaceDE w:val="0"/>
        <w:autoSpaceDN w:val="0"/>
        <w:adjustRightInd w:val="0"/>
        <w:spacing w:after="0" w:line="240" w:lineRule="auto"/>
        <w:jc w:val="center"/>
        <w:rPr>
          <w:rFonts w:ascii="Times New Roman" w:hAnsi="Times New Roman" w:cs="Times New Roman"/>
          <w:b/>
          <w:bCs/>
          <w:sz w:val="24"/>
          <w:szCs w:val="24"/>
        </w:rPr>
      </w:pPr>
      <w:r w:rsidRPr="006B6A8D">
        <w:rPr>
          <w:rFonts w:ascii="Times New Roman" w:hAnsi="Times New Roman" w:cs="Times New Roman"/>
          <w:b/>
          <w:bCs/>
          <w:sz w:val="24"/>
          <w:szCs w:val="24"/>
        </w:rPr>
        <w:t>PREDMET NABAVE:  IZRADA I DONOŠENJE PROSTORNOG PLANA OPĆINE VINICA</w:t>
      </w:r>
    </w:p>
    <w:p w14:paraId="7E8D4EAF" w14:textId="77777777" w:rsidR="009B6C14" w:rsidRPr="006B6A8D" w:rsidRDefault="009B6C14" w:rsidP="009B6C14">
      <w:pPr>
        <w:overflowPunct w:val="0"/>
        <w:autoSpaceDE w:val="0"/>
        <w:autoSpaceDN w:val="0"/>
        <w:adjustRightInd w:val="0"/>
        <w:spacing w:after="0" w:line="240" w:lineRule="auto"/>
        <w:jc w:val="both"/>
        <w:rPr>
          <w:rFonts w:ascii="Times New Roman" w:hAnsi="Times New Roman" w:cs="Times New Roman"/>
          <w:b/>
          <w:bCs/>
          <w:sz w:val="24"/>
          <w:szCs w:val="24"/>
        </w:rPr>
      </w:pPr>
    </w:p>
    <w:p w14:paraId="0E108D28" w14:textId="77777777" w:rsidR="009B6C14" w:rsidRPr="006B6A8D" w:rsidRDefault="009B6C14" w:rsidP="009B6C14">
      <w:pPr>
        <w:overflowPunct w:val="0"/>
        <w:autoSpaceDE w:val="0"/>
        <w:autoSpaceDN w:val="0"/>
        <w:adjustRightInd w:val="0"/>
        <w:spacing w:after="0" w:line="240" w:lineRule="auto"/>
        <w:jc w:val="both"/>
        <w:rPr>
          <w:rFonts w:ascii="Times New Roman" w:hAnsi="Times New Roman" w:cs="Times New Roman"/>
          <w:sz w:val="24"/>
          <w:szCs w:val="24"/>
        </w:rPr>
      </w:pPr>
    </w:p>
    <w:p w14:paraId="2C03FB7E" w14:textId="77777777" w:rsidR="009B6C14" w:rsidRPr="006B6A8D" w:rsidRDefault="009B6C14" w:rsidP="009B6C14">
      <w:pPr>
        <w:spacing w:line="240" w:lineRule="auto"/>
        <w:jc w:val="center"/>
        <w:rPr>
          <w:rFonts w:ascii="Times New Roman" w:hAnsi="Times New Roman" w:cs="Times New Roman"/>
          <w:b/>
          <w:bCs/>
          <w:sz w:val="24"/>
          <w:szCs w:val="24"/>
        </w:rPr>
      </w:pPr>
      <w:r w:rsidRPr="006B6A8D">
        <w:rPr>
          <w:rFonts w:ascii="Times New Roman" w:hAnsi="Times New Roman" w:cs="Times New Roman"/>
          <w:b/>
          <w:bCs/>
          <w:sz w:val="24"/>
          <w:szCs w:val="24"/>
        </w:rPr>
        <w:t>Evidencijski broj nabave: JeN-52/24</w:t>
      </w:r>
    </w:p>
    <w:p w14:paraId="2FD3E0F3" w14:textId="77777777" w:rsidR="009B6C14" w:rsidRPr="006B6A8D" w:rsidRDefault="009B6C14" w:rsidP="009B6C14">
      <w:pPr>
        <w:spacing w:line="240" w:lineRule="auto"/>
        <w:jc w:val="center"/>
        <w:rPr>
          <w:rFonts w:ascii="Times New Roman" w:hAnsi="Times New Roman" w:cs="Times New Roman"/>
          <w:b/>
          <w:bCs/>
          <w:sz w:val="24"/>
          <w:szCs w:val="24"/>
        </w:rPr>
      </w:pPr>
    </w:p>
    <w:p w14:paraId="6E698B63" w14:textId="77777777" w:rsidR="009B6C14" w:rsidRPr="006B6A8D" w:rsidRDefault="009B6C14" w:rsidP="009B6C14">
      <w:pPr>
        <w:spacing w:line="240" w:lineRule="auto"/>
        <w:jc w:val="center"/>
        <w:rPr>
          <w:rFonts w:ascii="Times New Roman" w:hAnsi="Times New Roman" w:cs="Times New Roman"/>
          <w:b/>
          <w:bCs/>
          <w:sz w:val="24"/>
          <w:szCs w:val="24"/>
        </w:rPr>
      </w:pPr>
    </w:p>
    <w:p w14:paraId="62154F3F" w14:textId="77777777" w:rsidR="009B6C14" w:rsidRPr="006B6A8D" w:rsidRDefault="009B6C14" w:rsidP="009B6C14">
      <w:pPr>
        <w:spacing w:line="240" w:lineRule="auto"/>
        <w:jc w:val="center"/>
        <w:rPr>
          <w:rFonts w:ascii="Times New Roman" w:hAnsi="Times New Roman" w:cs="Times New Roman"/>
          <w:b/>
          <w:bCs/>
          <w:sz w:val="24"/>
          <w:szCs w:val="24"/>
        </w:rPr>
      </w:pPr>
    </w:p>
    <w:p w14:paraId="668E0E82" w14:textId="77777777" w:rsidR="009B6C14" w:rsidRPr="006B6A8D" w:rsidRDefault="009B6C14" w:rsidP="009B6C14">
      <w:pPr>
        <w:spacing w:line="240" w:lineRule="auto"/>
        <w:jc w:val="center"/>
        <w:rPr>
          <w:rFonts w:ascii="Times New Roman" w:hAnsi="Times New Roman" w:cs="Times New Roman"/>
          <w:b/>
          <w:bCs/>
          <w:sz w:val="24"/>
          <w:szCs w:val="24"/>
        </w:rPr>
      </w:pPr>
    </w:p>
    <w:p w14:paraId="72CF7D45" w14:textId="77777777" w:rsidR="009B6C14" w:rsidRPr="006B6A8D" w:rsidRDefault="009B6C14" w:rsidP="009B6C14">
      <w:pPr>
        <w:spacing w:line="240" w:lineRule="auto"/>
        <w:jc w:val="center"/>
        <w:rPr>
          <w:rFonts w:ascii="Times New Roman" w:hAnsi="Times New Roman" w:cs="Times New Roman"/>
          <w:b/>
          <w:bCs/>
          <w:sz w:val="24"/>
          <w:szCs w:val="24"/>
        </w:rPr>
      </w:pPr>
    </w:p>
    <w:p w14:paraId="1D05BD6D" w14:textId="77777777" w:rsidR="009B6C14" w:rsidRPr="006B6A8D" w:rsidRDefault="009B6C14" w:rsidP="009B6C14">
      <w:pPr>
        <w:spacing w:line="240" w:lineRule="auto"/>
        <w:jc w:val="center"/>
        <w:rPr>
          <w:rFonts w:ascii="Times New Roman" w:hAnsi="Times New Roman" w:cs="Times New Roman"/>
          <w:b/>
          <w:bCs/>
          <w:sz w:val="24"/>
          <w:szCs w:val="24"/>
        </w:rPr>
      </w:pPr>
    </w:p>
    <w:p w14:paraId="0040ADBB" w14:textId="77777777" w:rsidR="009B6C14" w:rsidRPr="006B6A8D" w:rsidRDefault="009B6C14" w:rsidP="009B6C14">
      <w:pPr>
        <w:spacing w:line="240" w:lineRule="auto"/>
        <w:jc w:val="center"/>
        <w:rPr>
          <w:rFonts w:ascii="Times New Roman" w:hAnsi="Times New Roman" w:cs="Times New Roman"/>
          <w:b/>
          <w:bCs/>
          <w:sz w:val="24"/>
          <w:szCs w:val="24"/>
        </w:rPr>
      </w:pPr>
    </w:p>
    <w:p w14:paraId="4C559C13" w14:textId="77777777" w:rsidR="009B6C14" w:rsidRPr="006B6A8D" w:rsidRDefault="009B6C14" w:rsidP="009B6C14">
      <w:pPr>
        <w:spacing w:line="240" w:lineRule="auto"/>
        <w:jc w:val="center"/>
        <w:rPr>
          <w:rFonts w:ascii="Times New Roman" w:hAnsi="Times New Roman" w:cs="Times New Roman"/>
          <w:b/>
          <w:bCs/>
          <w:sz w:val="24"/>
          <w:szCs w:val="24"/>
        </w:rPr>
      </w:pPr>
    </w:p>
    <w:p w14:paraId="0B516723" w14:textId="77777777" w:rsidR="009B6C14" w:rsidRPr="006B6A8D" w:rsidRDefault="009B6C14" w:rsidP="009B6C14">
      <w:pPr>
        <w:spacing w:line="240" w:lineRule="auto"/>
        <w:jc w:val="center"/>
        <w:rPr>
          <w:rFonts w:ascii="Times New Roman" w:hAnsi="Times New Roman" w:cs="Times New Roman"/>
          <w:b/>
          <w:bCs/>
          <w:sz w:val="24"/>
          <w:szCs w:val="24"/>
        </w:rPr>
      </w:pPr>
    </w:p>
    <w:p w14:paraId="4CEE7099" w14:textId="77777777" w:rsidR="009B6C14" w:rsidRPr="006B6A8D" w:rsidRDefault="009B6C14" w:rsidP="009B6C14">
      <w:pPr>
        <w:rPr>
          <w:rFonts w:ascii="Times New Roman" w:hAnsi="Times New Roman" w:cs="Times New Roman"/>
          <w:sz w:val="24"/>
          <w:szCs w:val="24"/>
        </w:rPr>
      </w:pPr>
    </w:p>
    <w:p w14:paraId="726270F9" w14:textId="77777777" w:rsidR="009B6C14" w:rsidRPr="006B6A8D" w:rsidRDefault="009B6C14" w:rsidP="009B6C14">
      <w:pPr>
        <w:rPr>
          <w:rFonts w:ascii="Times New Roman" w:hAnsi="Times New Roman" w:cs="Times New Roman"/>
          <w:sz w:val="24"/>
          <w:szCs w:val="24"/>
        </w:rPr>
      </w:pPr>
    </w:p>
    <w:p w14:paraId="4AA16B46" w14:textId="77777777" w:rsidR="00B871C3" w:rsidRDefault="00B871C3"/>
    <w:p w14:paraId="1C53B0BA" w14:textId="77777777" w:rsidR="009B6C14" w:rsidRDefault="009B6C14"/>
    <w:p w14:paraId="4A77800E" w14:textId="77777777" w:rsidR="009B6C14" w:rsidRPr="006B6A8D" w:rsidRDefault="009B6C14" w:rsidP="009B6C14">
      <w:pPr>
        <w:overflowPunct w:val="0"/>
        <w:autoSpaceDE w:val="0"/>
        <w:autoSpaceDN w:val="0"/>
        <w:adjustRightInd w:val="0"/>
        <w:spacing w:after="0" w:line="240" w:lineRule="auto"/>
        <w:jc w:val="both"/>
        <w:rPr>
          <w:rFonts w:ascii="Times New Roman" w:hAnsi="Times New Roman" w:cs="Times New Roman"/>
          <w:sz w:val="24"/>
          <w:szCs w:val="24"/>
        </w:rPr>
      </w:pPr>
      <w:r w:rsidRPr="006B6A8D">
        <w:rPr>
          <w:rFonts w:ascii="Times New Roman" w:hAnsi="Times New Roman" w:cs="Times New Roman"/>
          <w:sz w:val="24"/>
          <w:szCs w:val="24"/>
        </w:rPr>
        <w:lastRenderedPageBreak/>
        <w:t>Naručitelj OPĆINA VINICA, Marčan, Vinička 5, 42207 Vinica, OIB: 19913793314, pokrenuo je postupak jednostavne nabave</w:t>
      </w:r>
      <w:r w:rsidRPr="006B6A8D">
        <w:rPr>
          <w:rFonts w:ascii="Times New Roman" w:hAnsi="Times New Roman" w:cs="Times New Roman"/>
          <w:b/>
          <w:bCs/>
          <w:sz w:val="24"/>
          <w:szCs w:val="24"/>
        </w:rPr>
        <w:t xml:space="preserve"> IZRADA I DONOŠENJE PROSTORNOG PLANA OPĆINE VINICA</w:t>
      </w:r>
      <w:r w:rsidRPr="006B6A8D">
        <w:rPr>
          <w:rFonts w:ascii="Times New Roman" w:hAnsi="Times New Roman" w:cs="Times New Roman"/>
          <w:sz w:val="24"/>
          <w:szCs w:val="24"/>
        </w:rPr>
        <w:t>, a za koji sukladno članku 15. Zakona o javnoj nabavi (N.N. 120/16,114/22) nije obvezan provesti jedan od postupaka Zakona o javnoj nabavi obzirom da je procijenjena vrijednost predmeta nabave (bez PDV-a) manja od 26.540,00 € te se nabava predmeta smatra jednostavnom nabavom.</w:t>
      </w:r>
    </w:p>
    <w:p w14:paraId="65786C41" w14:textId="77777777" w:rsidR="009B6C14" w:rsidRPr="006B6A8D" w:rsidRDefault="009B6C14" w:rsidP="009B6C14">
      <w:pPr>
        <w:overflowPunct w:val="0"/>
        <w:autoSpaceDE w:val="0"/>
        <w:autoSpaceDN w:val="0"/>
        <w:adjustRightInd w:val="0"/>
        <w:spacing w:after="0" w:line="240" w:lineRule="auto"/>
        <w:jc w:val="both"/>
        <w:rPr>
          <w:rFonts w:ascii="Times New Roman" w:hAnsi="Times New Roman" w:cs="Times New Roman"/>
          <w:sz w:val="24"/>
          <w:szCs w:val="24"/>
        </w:rPr>
      </w:pPr>
    </w:p>
    <w:p w14:paraId="57DDEB47" w14:textId="77777777" w:rsidR="009B6C14" w:rsidRPr="006B6A8D" w:rsidRDefault="009B6C14" w:rsidP="009B6C14">
      <w:pPr>
        <w:spacing w:line="240" w:lineRule="auto"/>
        <w:jc w:val="both"/>
        <w:rPr>
          <w:rFonts w:ascii="Times New Roman" w:hAnsi="Times New Roman" w:cs="Times New Roman"/>
          <w:sz w:val="24"/>
          <w:szCs w:val="24"/>
        </w:rPr>
      </w:pPr>
      <w:r w:rsidRPr="006B6A8D">
        <w:rPr>
          <w:rFonts w:ascii="Times New Roman" w:hAnsi="Times New Roman" w:cs="Times New Roman"/>
          <w:sz w:val="24"/>
          <w:szCs w:val="24"/>
        </w:rPr>
        <w:t>Na temelju članka 9. Pravilnika o provedbi postupaka jednostavne nabave pozivamo zainteresirane gospodarske subjekte na dostavu ponude sukladno slijedećim uvjetima i zahtjevima:</w:t>
      </w:r>
    </w:p>
    <w:p w14:paraId="54ADBBC1" w14:textId="77777777" w:rsidR="009B6C14" w:rsidRDefault="009B6C14"/>
    <w:p w14:paraId="60D0039C" w14:textId="77777777" w:rsidR="009B6C14" w:rsidRPr="005F4A8B" w:rsidRDefault="009B6C14" w:rsidP="009B6C14">
      <w:pPr>
        <w:pStyle w:val="Odlomakpopisa"/>
        <w:numPr>
          <w:ilvl w:val="0"/>
          <w:numId w:val="1"/>
        </w:numPr>
        <w:pBdr>
          <w:top w:val="single" w:sz="4" w:space="1" w:color="auto"/>
          <w:left w:val="single" w:sz="4" w:space="4" w:color="auto"/>
          <w:bottom w:val="single" w:sz="4" w:space="1" w:color="auto"/>
          <w:right w:val="single" w:sz="4" w:space="4" w:color="auto"/>
        </w:pBdr>
        <w:shd w:val="clear" w:color="auto" w:fill="FFFF00"/>
        <w:spacing w:line="276" w:lineRule="auto"/>
        <w:ind w:left="0" w:firstLine="0"/>
        <w:jc w:val="both"/>
        <w:rPr>
          <w:b/>
        </w:rPr>
      </w:pPr>
      <w:r w:rsidRPr="005F4A8B">
        <w:rPr>
          <w:b/>
        </w:rPr>
        <w:t>OPIS PREDMETA NABAVE</w:t>
      </w:r>
    </w:p>
    <w:p w14:paraId="50EE42C0" w14:textId="77777777" w:rsidR="009B6C14" w:rsidRDefault="009B6C14"/>
    <w:p w14:paraId="1D4AEB56" w14:textId="5A2C830B" w:rsidR="009B6C14" w:rsidRPr="009B6C14" w:rsidRDefault="009B6C14" w:rsidP="009B6C14">
      <w:pPr>
        <w:pStyle w:val="Odlomakpopisa"/>
        <w:numPr>
          <w:ilvl w:val="1"/>
          <w:numId w:val="1"/>
        </w:numPr>
        <w:rPr>
          <w:b/>
        </w:rPr>
      </w:pPr>
      <w:r>
        <w:rPr>
          <w:b/>
        </w:rPr>
        <w:t xml:space="preserve"> </w:t>
      </w:r>
      <w:r w:rsidR="00266979" w:rsidRPr="009B6C14">
        <w:rPr>
          <w:b/>
        </w:rPr>
        <w:t xml:space="preserve">Naziv javnog naručitelja: </w:t>
      </w:r>
    </w:p>
    <w:p w14:paraId="5E32F4F8" w14:textId="77777777" w:rsidR="009B6C14" w:rsidRPr="006B6A8D" w:rsidRDefault="009B6C14" w:rsidP="009B6C14">
      <w:pPr>
        <w:spacing w:after="0" w:line="240" w:lineRule="auto"/>
        <w:rPr>
          <w:rFonts w:ascii="Times New Roman" w:hAnsi="Times New Roman" w:cs="Times New Roman"/>
          <w:sz w:val="24"/>
          <w:szCs w:val="24"/>
        </w:rPr>
      </w:pPr>
      <w:r w:rsidRPr="006B6A8D">
        <w:rPr>
          <w:rFonts w:ascii="Times New Roman" w:hAnsi="Times New Roman" w:cs="Times New Roman"/>
          <w:sz w:val="24"/>
          <w:szCs w:val="24"/>
        </w:rPr>
        <w:t>Općina Vinica, Marčan, Vinička 5, 42207 Vinica</w:t>
      </w:r>
      <w:r w:rsidRPr="006B6A8D">
        <w:rPr>
          <w:rFonts w:ascii="Times New Roman" w:hAnsi="Times New Roman" w:cs="Times New Roman"/>
          <w:sz w:val="24"/>
          <w:szCs w:val="24"/>
        </w:rPr>
        <w:br/>
        <w:t>OIB: 19913793314</w:t>
      </w:r>
    </w:p>
    <w:p w14:paraId="63ECA6CF" w14:textId="77777777" w:rsidR="009B6C14" w:rsidRPr="006B6A8D" w:rsidRDefault="009B6C14" w:rsidP="009B6C14">
      <w:pPr>
        <w:spacing w:after="0" w:line="240" w:lineRule="auto"/>
        <w:rPr>
          <w:rFonts w:ascii="Times New Roman" w:hAnsi="Times New Roman" w:cs="Times New Roman"/>
          <w:sz w:val="24"/>
          <w:szCs w:val="24"/>
        </w:rPr>
      </w:pPr>
      <w:r w:rsidRPr="006B6A8D">
        <w:rPr>
          <w:rFonts w:ascii="Times New Roman" w:hAnsi="Times New Roman" w:cs="Times New Roman"/>
          <w:sz w:val="24"/>
          <w:szCs w:val="24"/>
        </w:rPr>
        <w:t>Tel: 042/722-233</w:t>
      </w:r>
    </w:p>
    <w:p w14:paraId="08C82F71" w14:textId="77777777" w:rsidR="009B6C14" w:rsidRDefault="009B6C14" w:rsidP="009B6C14">
      <w:pPr>
        <w:spacing w:after="0" w:line="240" w:lineRule="auto"/>
        <w:rPr>
          <w:rStyle w:val="Hiperveza"/>
          <w:rFonts w:ascii="Times New Roman" w:hAnsi="Times New Roman" w:cs="Times New Roman"/>
          <w:sz w:val="24"/>
          <w:szCs w:val="24"/>
        </w:rPr>
      </w:pPr>
      <w:r w:rsidRPr="006B6A8D">
        <w:rPr>
          <w:rFonts w:ascii="Times New Roman" w:hAnsi="Times New Roman" w:cs="Times New Roman"/>
          <w:sz w:val="24"/>
          <w:szCs w:val="24"/>
        </w:rPr>
        <w:t xml:space="preserve">Internetska adresa: </w:t>
      </w:r>
      <w:hyperlink r:id="rId6" w:history="1">
        <w:r w:rsidRPr="006B6A8D">
          <w:rPr>
            <w:rStyle w:val="Hiperveza"/>
          </w:rPr>
          <w:t>https://vinica.hr/</w:t>
        </w:r>
      </w:hyperlink>
      <w:r w:rsidRPr="006B6A8D">
        <w:rPr>
          <w:rFonts w:ascii="Times New Roman" w:hAnsi="Times New Roman" w:cs="Times New Roman"/>
          <w:sz w:val="24"/>
          <w:szCs w:val="24"/>
        </w:rPr>
        <w:t xml:space="preserve"> </w:t>
      </w:r>
      <w:r w:rsidRPr="006B6A8D">
        <w:rPr>
          <w:rFonts w:ascii="Times New Roman" w:hAnsi="Times New Roman" w:cs="Times New Roman"/>
          <w:sz w:val="24"/>
          <w:szCs w:val="24"/>
        </w:rPr>
        <w:br/>
        <w:t xml:space="preserve">Adresa elektroničke pošte: </w:t>
      </w:r>
      <w:hyperlink r:id="rId7" w:history="1">
        <w:r w:rsidRPr="006B6A8D">
          <w:rPr>
            <w:rStyle w:val="Hiperveza"/>
          </w:rPr>
          <w:t>opcina.vinica@vinica.tcloud.hr</w:t>
        </w:r>
      </w:hyperlink>
    </w:p>
    <w:p w14:paraId="498D689C" w14:textId="5EA11169" w:rsidR="009B6C14" w:rsidRDefault="009B6C14" w:rsidP="009B6C14">
      <w:pPr>
        <w:spacing w:after="0" w:line="240" w:lineRule="auto"/>
        <w:rPr>
          <w:rStyle w:val="Hiperveza"/>
          <w:rFonts w:ascii="Times New Roman" w:hAnsi="Times New Roman" w:cs="Times New Roman"/>
          <w:sz w:val="24"/>
          <w:szCs w:val="24"/>
        </w:rPr>
      </w:pPr>
    </w:p>
    <w:p w14:paraId="1E03CA6A" w14:textId="7E4DD1E4" w:rsidR="009B6C14" w:rsidRDefault="009B6C14" w:rsidP="009B6C14">
      <w:pPr>
        <w:pStyle w:val="Odlomakpopisa"/>
        <w:numPr>
          <w:ilvl w:val="1"/>
          <w:numId w:val="1"/>
        </w:numPr>
        <w:rPr>
          <w:b/>
        </w:rPr>
      </w:pPr>
      <w:r w:rsidRPr="009B6C14">
        <w:rPr>
          <w:b/>
        </w:rPr>
        <w:t xml:space="preserve"> </w:t>
      </w:r>
      <w:r w:rsidR="00266979" w:rsidRPr="009B6C14">
        <w:rPr>
          <w:b/>
        </w:rPr>
        <w:t>Kontakt osoba naručitalja</w:t>
      </w:r>
      <w:r w:rsidRPr="009B6C14">
        <w:rPr>
          <w:b/>
        </w:rPr>
        <w:t xml:space="preserve">: </w:t>
      </w:r>
    </w:p>
    <w:p w14:paraId="35AC3C84" w14:textId="28962313" w:rsidR="009B6C14" w:rsidRPr="009B6C14" w:rsidRDefault="009B6C14" w:rsidP="009B6C14">
      <w:pPr>
        <w:spacing w:after="0" w:line="276" w:lineRule="auto"/>
        <w:jc w:val="both"/>
        <w:rPr>
          <w:color w:val="000000"/>
        </w:rPr>
      </w:pPr>
      <w:r w:rsidRPr="009B6C14">
        <w:rPr>
          <w:color w:val="000000"/>
        </w:rPr>
        <w:t xml:space="preserve">Ime i prezime: </w:t>
      </w:r>
      <w:r w:rsidRPr="006B6A8D">
        <w:rPr>
          <w:rFonts w:ascii="Times New Roman" w:hAnsi="Times New Roman" w:cs="Times New Roman"/>
          <w:sz w:val="24"/>
          <w:szCs w:val="24"/>
        </w:rPr>
        <w:t>Dora Balent Turčin</w:t>
      </w:r>
    </w:p>
    <w:p w14:paraId="2B9A7284" w14:textId="73D6FFB7" w:rsidR="009B6C14" w:rsidRPr="009B6C14" w:rsidRDefault="009B6C14" w:rsidP="009B6C14">
      <w:pPr>
        <w:spacing w:after="0" w:line="276" w:lineRule="auto"/>
        <w:jc w:val="both"/>
        <w:rPr>
          <w:color w:val="000000"/>
        </w:rPr>
      </w:pPr>
      <w:r w:rsidRPr="009B6C14">
        <w:rPr>
          <w:color w:val="000000"/>
        </w:rPr>
        <w:t xml:space="preserve">Adresa: </w:t>
      </w:r>
      <w:r w:rsidRPr="006B6A8D">
        <w:rPr>
          <w:rFonts w:ascii="Times New Roman" w:hAnsi="Times New Roman" w:cs="Times New Roman"/>
          <w:sz w:val="24"/>
          <w:szCs w:val="24"/>
        </w:rPr>
        <w:t>Marčan, Vinička 5, 42207 Vinica</w:t>
      </w:r>
    </w:p>
    <w:p w14:paraId="5F27EE45" w14:textId="4556DE28" w:rsidR="009B6C14" w:rsidRDefault="009B6C14" w:rsidP="009B6C14">
      <w:pPr>
        <w:spacing w:after="0" w:line="276" w:lineRule="auto"/>
        <w:jc w:val="both"/>
        <w:rPr>
          <w:rStyle w:val="Hiperveza"/>
          <w:rFonts w:ascii="Times New Roman" w:hAnsi="Times New Roman" w:cs="Times New Roman"/>
          <w:sz w:val="24"/>
          <w:szCs w:val="24"/>
        </w:rPr>
      </w:pPr>
      <w:r w:rsidRPr="009B6C14">
        <w:rPr>
          <w:color w:val="000000"/>
        </w:rPr>
        <w:t xml:space="preserve">E-mail: </w:t>
      </w:r>
      <w:hyperlink r:id="rId8" w:history="1">
        <w:r w:rsidRPr="006B6A8D">
          <w:rPr>
            <w:rStyle w:val="Hiperveza"/>
          </w:rPr>
          <w:t>dora.balent-turcin@vinica.hr</w:t>
        </w:r>
      </w:hyperlink>
    </w:p>
    <w:p w14:paraId="4E071786" w14:textId="77777777" w:rsidR="009B6C14" w:rsidRDefault="009B6C14" w:rsidP="009B6C14">
      <w:pPr>
        <w:spacing w:after="0" w:line="276" w:lineRule="auto"/>
        <w:jc w:val="both"/>
      </w:pPr>
    </w:p>
    <w:p w14:paraId="0452E9D5" w14:textId="35B4A831" w:rsidR="009B6C14" w:rsidRPr="009B6C14" w:rsidRDefault="009B6C14" w:rsidP="009B6C14">
      <w:pPr>
        <w:pStyle w:val="Odlomakpopisa"/>
        <w:numPr>
          <w:ilvl w:val="1"/>
          <w:numId w:val="1"/>
        </w:numPr>
        <w:spacing w:line="276" w:lineRule="auto"/>
        <w:jc w:val="both"/>
      </w:pPr>
      <w:r>
        <w:t xml:space="preserve"> </w:t>
      </w:r>
      <w:r w:rsidR="00266979" w:rsidRPr="00266979">
        <w:rPr>
          <w:b/>
          <w:bCs/>
        </w:rPr>
        <w:t>Popis gospodarskih subjekata s kojima je naručitelj u sukobu interesa</w:t>
      </w:r>
    </w:p>
    <w:p w14:paraId="391C8AB5" w14:textId="77777777" w:rsidR="009B6C14" w:rsidRDefault="009B6C14" w:rsidP="009B6C14">
      <w:pPr>
        <w:pStyle w:val="Odlomakpopisa"/>
        <w:spacing w:line="276" w:lineRule="auto"/>
        <w:ind w:left="360"/>
        <w:jc w:val="both"/>
        <w:rPr>
          <w:b/>
        </w:rPr>
      </w:pPr>
    </w:p>
    <w:p w14:paraId="32D59420" w14:textId="50CDEE85" w:rsidR="009B6C14" w:rsidRDefault="009B6C14" w:rsidP="009B6C14">
      <w:pPr>
        <w:spacing w:after="0" w:line="240" w:lineRule="auto"/>
        <w:jc w:val="both"/>
        <w:rPr>
          <w:rFonts w:ascii="Times New Roman" w:hAnsi="Times New Roman" w:cs="Times New Roman"/>
          <w:sz w:val="24"/>
          <w:szCs w:val="24"/>
        </w:rPr>
      </w:pPr>
      <w:r w:rsidRPr="009B6C14">
        <w:rPr>
          <w:rFonts w:ascii="Times New Roman" w:hAnsi="Times New Roman" w:cs="Times New Roman"/>
          <w:sz w:val="24"/>
          <w:szCs w:val="24"/>
        </w:rPr>
        <w:t>Sukladno članku 80. stavak 2.</w:t>
      </w:r>
      <w:r w:rsidR="00D838EF">
        <w:rPr>
          <w:rFonts w:ascii="Times New Roman" w:hAnsi="Times New Roman" w:cs="Times New Roman"/>
          <w:sz w:val="24"/>
          <w:szCs w:val="24"/>
        </w:rPr>
        <w:t xml:space="preserve"> točka 2.</w:t>
      </w:r>
      <w:r w:rsidRPr="009B6C14">
        <w:rPr>
          <w:rFonts w:ascii="Times New Roman" w:hAnsi="Times New Roman" w:cs="Times New Roman"/>
          <w:sz w:val="24"/>
          <w:szCs w:val="24"/>
        </w:rPr>
        <w:t xml:space="preserve"> ZJN 2016 Naručitelj ne smije sklapati ugovore o javnoj nabavi kao ni okvirne sporazume sa slijedećim gospodarskim subjektima (u svojstvu ponuditelja, člana zajednice gospodarskih subjekata i podugovaratelja odabranom ponuditelju):</w:t>
      </w:r>
    </w:p>
    <w:p w14:paraId="7C4450E7" w14:textId="77777777" w:rsidR="009B6C14" w:rsidRDefault="009B6C14" w:rsidP="009B6C14">
      <w:pPr>
        <w:spacing w:after="0" w:line="240" w:lineRule="auto"/>
        <w:jc w:val="both"/>
        <w:rPr>
          <w:rFonts w:ascii="Times New Roman" w:hAnsi="Times New Roman" w:cs="Times New Roman"/>
          <w:sz w:val="24"/>
          <w:szCs w:val="24"/>
        </w:rPr>
      </w:pPr>
    </w:p>
    <w:p w14:paraId="3EC3BEBB" w14:textId="6485A992" w:rsidR="009B6C14" w:rsidRDefault="009B6C14" w:rsidP="009B6C14">
      <w:pPr>
        <w:pStyle w:val="Odlomakpopisa"/>
        <w:numPr>
          <w:ilvl w:val="0"/>
          <w:numId w:val="6"/>
        </w:numPr>
        <w:jc w:val="both"/>
        <w:rPr>
          <w:rFonts w:eastAsiaTheme="minorHAnsi"/>
          <w:kern w:val="2"/>
          <w:lang w:val="hr-HR" w:eastAsia="en-US"/>
          <w14:ligatures w14:val="standardContextual"/>
        </w:rPr>
      </w:pPr>
      <w:r w:rsidRPr="009B6C14">
        <w:rPr>
          <w:rFonts w:eastAsiaTheme="minorHAnsi"/>
          <w:kern w:val="2"/>
          <w:lang w:val="hr-HR" w:eastAsia="en-US"/>
          <w14:ligatures w14:val="standardContextual"/>
        </w:rPr>
        <w:t xml:space="preserve">Građevinski </w:t>
      </w:r>
      <w:r>
        <w:rPr>
          <w:rFonts w:eastAsiaTheme="minorHAnsi"/>
          <w:kern w:val="2"/>
          <w:lang w:val="hr-HR" w:eastAsia="en-US"/>
          <w14:ligatures w14:val="standardContextual"/>
        </w:rPr>
        <w:t>o</w:t>
      </w:r>
      <w:r w:rsidRPr="009B6C14">
        <w:rPr>
          <w:rFonts w:eastAsiaTheme="minorHAnsi"/>
          <w:kern w:val="2"/>
          <w:lang w:val="hr-HR" w:eastAsia="en-US"/>
          <w14:ligatures w14:val="standardContextual"/>
        </w:rPr>
        <w:t>brt, Stjepan Tomašec, Goruševnjak, Goruševnjak 34</w:t>
      </w:r>
      <w:r w:rsidR="00266979">
        <w:rPr>
          <w:rFonts w:eastAsiaTheme="minorHAnsi"/>
          <w:kern w:val="2"/>
          <w:lang w:val="hr-HR" w:eastAsia="en-US"/>
          <w14:ligatures w14:val="standardContextual"/>
        </w:rPr>
        <w:t>, 42207 Vinica</w:t>
      </w:r>
    </w:p>
    <w:p w14:paraId="5201B6AF" w14:textId="75EA6FC7" w:rsidR="00266979" w:rsidRDefault="00266979" w:rsidP="009B6C14">
      <w:pPr>
        <w:pStyle w:val="Odlomakpopisa"/>
        <w:numPr>
          <w:ilvl w:val="0"/>
          <w:numId w:val="6"/>
        </w:numPr>
        <w:jc w:val="both"/>
        <w:rPr>
          <w:rFonts w:eastAsiaTheme="minorHAnsi"/>
          <w:kern w:val="2"/>
          <w:lang w:val="hr-HR" w:eastAsia="en-US"/>
          <w14:ligatures w14:val="standardContextual"/>
        </w:rPr>
      </w:pPr>
      <w:r w:rsidRPr="00266979">
        <w:rPr>
          <w:rFonts w:eastAsiaTheme="minorHAnsi"/>
          <w:kern w:val="2"/>
          <w:lang w:val="hr-HR" w:eastAsia="en-US"/>
          <w14:ligatures w14:val="standardContextual"/>
        </w:rPr>
        <w:t xml:space="preserve">Kovrča, obrt za frizerske usluge, vl. Sunčana </w:t>
      </w:r>
      <w:r>
        <w:rPr>
          <w:rFonts w:eastAsiaTheme="minorHAnsi"/>
          <w:kern w:val="2"/>
          <w:lang w:val="hr-HR" w:eastAsia="en-US"/>
          <w14:ligatures w14:val="standardContextual"/>
        </w:rPr>
        <w:t>K</w:t>
      </w:r>
      <w:r w:rsidRPr="00266979">
        <w:rPr>
          <w:rFonts w:eastAsiaTheme="minorHAnsi"/>
          <w:kern w:val="2"/>
          <w:lang w:val="hr-HR" w:eastAsia="en-US"/>
          <w14:ligatures w14:val="standardContextual"/>
        </w:rPr>
        <w:t xml:space="preserve">apitarić </w:t>
      </w:r>
      <w:r>
        <w:rPr>
          <w:rFonts w:eastAsiaTheme="minorHAnsi"/>
          <w:kern w:val="2"/>
          <w:lang w:val="hr-HR" w:eastAsia="en-US"/>
          <w14:ligatures w14:val="standardContextual"/>
        </w:rPr>
        <w:t>T</w:t>
      </w:r>
      <w:r w:rsidRPr="00266979">
        <w:rPr>
          <w:rFonts w:eastAsiaTheme="minorHAnsi"/>
          <w:kern w:val="2"/>
          <w:lang w:val="hr-HR" w:eastAsia="en-US"/>
          <w14:ligatures w14:val="standardContextual"/>
        </w:rPr>
        <w:t xml:space="preserve">ežak, </w:t>
      </w:r>
      <w:r>
        <w:rPr>
          <w:rFonts w:eastAsiaTheme="minorHAnsi"/>
          <w:kern w:val="2"/>
          <w:lang w:val="hr-HR" w:eastAsia="en-US"/>
          <w14:ligatures w14:val="standardContextual"/>
        </w:rPr>
        <w:t>V</w:t>
      </w:r>
      <w:r w:rsidRPr="00266979">
        <w:rPr>
          <w:rFonts w:eastAsiaTheme="minorHAnsi"/>
          <w:kern w:val="2"/>
          <w:lang w:val="hr-HR" w:eastAsia="en-US"/>
          <w14:ligatures w14:val="standardContextual"/>
        </w:rPr>
        <w:t xml:space="preserve">inica, </w:t>
      </w:r>
      <w:r>
        <w:rPr>
          <w:rFonts w:eastAsiaTheme="minorHAnsi"/>
          <w:kern w:val="2"/>
          <w:lang w:val="hr-HR" w:eastAsia="en-US"/>
          <w14:ligatures w14:val="standardContextual"/>
        </w:rPr>
        <w:t>O</w:t>
      </w:r>
      <w:r w:rsidRPr="00266979">
        <w:rPr>
          <w:rFonts w:eastAsiaTheme="minorHAnsi"/>
          <w:kern w:val="2"/>
          <w:lang w:val="hr-HR" w:eastAsia="en-US"/>
          <w14:ligatures w14:val="standardContextual"/>
        </w:rPr>
        <w:t>pečka 18</w:t>
      </w:r>
      <w:r>
        <w:rPr>
          <w:rFonts w:eastAsiaTheme="minorHAnsi"/>
          <w:kern w:val="2"/>
          <w:lang w:val="hr-HR" w:eastAsia="en-US"/>
          <w14:ligatures w14:val="standardContextual"/>
        </w:rPr>
        <w:t>, 42207 Vinica</w:t>
      </w:r>
    </w:p>
    <w:p w14:paraId="4DF8553B" w14:textId="77777777" w:rsidR="00266979" w:rsidRDefault="00266979" w:rsidP="00266979">
      <w:pPr>
        <w:ind w:left="60"/>
        <w:jc w:val="both"/>
      </w:pPr>
    </w:p>
    <w:p w14:paraId="40E90B74" w14:textId="703A04E4" w:rsidR="00266979" w:rsidRPr="00266979" w:rsidRDefault="00266979" w:rsidP="00266979">
      <w:pPr>
        <w:pStyle w:val="Odlomakpopisa"/>
        <w:numPr>
          <w:ilvl w:val="1"/>
          <w:numId w:val="1"/>
        </w:numPr>
        <w:jc w:val="both"/>
        <w:rPr>
          <w:rFonts w:eastAsiaTheme="minorHAnsi"/>
          <w:b/>
          <w:bCs/>
        </w:rPr>
      </w:pPr>
      <w:r>
        <w:rPr>
          <w:rFonts w:eastAsiaTheme="minorHAnsi"/>
        </w:rPr>
        <w:t xml:space="preserve"> </w:t>
      </w:r>
      <w:r w:rsidRPr="006B6A8D">
        <w:rPr>
          <w:b/>
          <w:bCs/>
        </w:rPr>
        <w:t>Procijenjena vrijednost nabave</w:t>
      </w:r>
      <w:r w:rsidRPr="00266979">
        <w:rPr>
          <w:rFonts w:eastAsiaTheme="minorHAnsi"/>
          <w:b/>
          <w:bCs/>
        </w:rPr>
        <w:t xml:space="preserve">: </w:t>
      </w:r>
      <w:r w:rsidRPr="006B6A8D">
        <w:t>26.500,00 € bez PDV-a</w:t>
      </w:r>
    </w:p>
    <w:p w14:paraId="45A0A922" w14:textId="3D949F9D" w:rsidR="00266979" w:rsidRPr="00266979" w:rsidRDefault="00266979" w:rsidP="00266979">
      <w:pPr>
        <w:pStyle w:val="Odlomakpopisa"/>
        <w:numPr>
          <w:ilvl w:val="1"/>
          <w:numId w:val="1"/>
        </w:numPr>
        <w:jc w:val="both"/>
        <w:rPr>
          <w:rFonts w:eastAsiaTheme="minorHAnsi"/>
          <w:b/>
          <w:bCs/>
        </w:rPr>
      </w:pPr>
      <w:r>
        <w:rPr>
          <w:rFonts w:eastAsiaTheme="minorHAnsi"/>
          <w:b/>
          <w:bCs/>
        </w:rPr>
        <w:t xml:space="preserve"> </w:t>
      </w:r>
      <w:r w:rsidRPr="006B6A8D">
        <w:rPr>
          <w:b/>
          <w:bCs/>
        </w:rPr>
        <w:t>Evidencijski broj nabave:</w:t>
      </w:r>
      <w:r w:rsidRPr="006B6A8D">
        <w:t xml:space="preserve"> JeN-52/24</w:t>
      </w:r>
    </w:p>
    <w:p w14:paraId="4B214932" w14:textId="10DBF4A5" w:rsidR="00266979" w:rsidRPr="00266979" w:rsidRDefault="00266979" w:rsidP="00266979">
      <w:pPr>
        <w:pStyle w:val="Odlomakpopisa"/>
        <w:numPr>
          <w:ilvl w:val="1"/>
          <w:numId w:val="1"/>
        </w:numPr>
        <w:jc w:val="both"/>
        <w:rPr>
          <w:rFonts w:eastAsiaTheme="minorHAnsi"/>
          <w:b/>
          <w:bCs/>
        </w:rPr>
      </w:pPr>
      <w:r>
        <w:rPr>
          <w:rFonts w:eastAsiaTheme="minorHAnsi"/>
          <w:b/>
          <w:bCs/>
        </w:rPr>
        <w:t xml:space="preserve"> </w:t>
      </w:r>
      <w:r w:rsidRPr="000D17FE">
        <w:rPr>
          <w:b/>
          <w:lang w:val="pt-BR"/>
        </w:rPr>
        <w:t>Vrsta ugovora nabave (roba, radovi ili usluge):</w:t>
      </w:r>
      <w:r w:rsidRPr="000D17FE">
        <w:rPr>
          <w:lang w:val="pt-BR"/>
        </w:rPr>
        <w:t xml:space="preserve"> Ugovor o jednostavnoj nabavi </w:t>
      </w:r>
      <w:r>
        <w:rPr>
          <w:lang w:val="pt-BR"/>
        </w:rPr>
        <w:t>usluge</w:t>
      </w:r>
    </w:p>
    <w:p w14:paraId="596331ED" w14:textId="55BEE512" w:rsidR="00E56138" w:rsidRPr="00E56138" w:rsidRDefault="00266979" w:rsidP="00E56138">
      <w:pPr>
        <w:pStyle w:val="Odlomakpopisa"/>
        <w:numPr>
          <w:ilvl w:val="1"/>
          <w:numId w:val="1"/>
        </w:numPr>
        <w:overflowPunct w:val="0"/>
        <w:autoSpaceDE w:val="0"/>
        <w:autoSpaceDN w:val="0"/>
        <w:spacing w:line="276" w:lineRule="auto"/>
        <w:rPr>
          <w:iCs/>
        </w:rPr>
      </w:pPr>
      <w:r>
        <w:rPr>
          <w:rFonts w:eastAsiaTheme="minorHAnsi"/>
          <w:b/>
          <w:bCs/>
        </w:rPr>
        <w:t xml:space="preserve"> </w:t>
      </w:r>
      <w:r w:rsidRPr="000D17FE">
        <w:rPr>
          <w:b/>
          <w:iCs/>
        </w:rPr>
        <w:t>Vrsta postupka nabave:</w:t>
      </w:r>
      <w:r w:rsidRPr="000D17FE">
        <w:rPr>
          <w:iCs/>
        </w:rPr>
        <w:t xml:space="preserve"> Postupak jednostavne nabave</w:t>
      </w:r>
    </w:p>
    <w:p w14:paraId="30ABD3B3" w14:textId="5A30FB21" w:rsidR="00266979" w:rsidRPr="00266979" w:rsidRDefault="00266979" w:rsidP="00266979">
      <w:pPr>
        <w:pStyle w:val="Odlomakpopisa"/>
        <w:numPr>
          <w:ilvl w:val="1"/>
          <w:numId w:val="1"/>
        </w:numPr>
        <w:jc w:val="both"/>
        <w:rPr>
          <w:rFonts w:eastAsiaTheme="minorHAnsi"/>
          <w:b/>
          <w:bCs/>
        </w:rPr>
      </w:pPr>
      <w:r>
        <w:rPr>
          <w:rFonts w:eastAsiaTheme="minorHAnsi"/>
          <w:b/>
          <w:bCs/>
        </w:rPr>
        <w:t xml:space="preserve"> O</w:t>
      </w:r>
      <w:r w:rsidRPr="00B368D5">
        <w:rPr>
          <w:b/>
        </w:rPr>
        <w:t>pis predmeta nabave</w:t>
      </w:r>
      <w:r>
        <w:rPr>
          <w:b/>
        </w:rPr>
        <w:t xml:space="preserve"> i tehničke specifikacije:</w:t>
      </w:r>
    </w:p>
    <w:p w14:paraId="562FA988" w14:textId="77777777" w:rsidR="00266979" w:rsidRPr="006B6A8D" w:rsidRDefault="00266979" w:rsidP="00266979">
      <w:pPr>
        <w:widowControl w:val="0"/>
        <w:tabs>
          <w:tab w:val="left" w:pos="825"/>
        </w:tabs>
        <w:autoSpaceDE w:val="0"/>
        <w:autoSpaceDN w:val="0"/>
        <w:spacing w:before="36" w:after="0" w:line="276" w:lineRule="auto"/>
        <w:ind w:right="116"/>
        <w:jc w:val="both"/>
        <w:rPr>
          <w:rFonts w:ascii="Times New Roman" w:hAnsi="Times New Roman" w:cs="Times New Roman"/>
          <w:sz w:val="24"/>
          <w:szCs w:val="24"/>
        </w:rPr>
      </w:pPr>
      <w:r w:rsidRPr="006B6A8D">
        <w:rPr>
          <w:rFonts w:ascii="Times New Roman" w:hAnsi="Times New Roman" w:cs="Times New Roman"/>
          <w:sz w:val="24"/>
          <w:szCs w:val="24"/>
        </w:rPr>
        <w:t>Predmet nabave je Izrada Prostornog plana Općine Vinica kao prostornog plana nove generacije.</w:t>
      </w:r>
    </w:p>
    <w:p w14:paraId="7D87A184" w14:textId="77777777" w:rsidR="00266979" w:rsidRPr="006B6A8D" w:rsidRDefault="00266979" w:rsidP="00266979">
      <w:pPr>
        <w:widowControl w:val="0"/>
        <w:tabs>
          <w:tab w:val="left" w:pos="825"/>
        </w:tabs>
        <w:autoSpaceDE w:val="0"/>
        <w:autoSpaceDN w:val="0"/>
        <w:spacing w:before="36" w:after="0" w:line="276" w:lineRule="auto"/>
        <w:ind w:right="116"/>
        <w:jc w:val="both"/>
        <w:rPr>
          <w:rFonts w:ascii="Times New Roman" w:hAnsi="Times New Roman" w:cs="Times New Roman"/>
          <w:sz w:val="24"/>
          <w:szCs w:val="24"/>
        </w:rPr>
      </w:pPr>
    </w:p>
    <w:p w14:paraId="574C405C" w14:textId="77777777" w:rsidR="00266979" w:rsidRPr="006B6A8D" w:rsidRDefault="00266979" w:rsidP="00266979">
      <w:pPr>
        <w:widowControl w:val="0"/>
        <w:tabs>
          <w:tab w:val="left" w:pos="825"/>
        </w:tabs>
        <w:autoSpaceDE w:val="0"/>
        <w:autoSpaceDN w:val="0"/>
        <w:spacing w:after="0" w:line="276" w:lineRule="auto"/>
        <w:ind w:right="118"/>
        <w:jc w:val="both"/>
        <w:rPr>
          <w:rFonts w:ascii="Times New Roman" w:hAnsi="Times New Roman" w:cs="Times New Roman"/>
          <w:sz w:val="24"/>
          <w:szCs w:val="24"/>
        </w:rPr>
      </w:pPr>
      <w:r w:rsidRPr="006B6A8D">
        <w:rPr>
          <w:rFonts w:ascii="Times New Roman" w:hAnsi="Times New Roman" w:cs="Times New Roman"/>
          <w:sz w:val="24"/>
          <w:szCs w:val="24"/>
        </w:rPr>
        <w:t xml:space="preserve">Koncept prostornog rješenja utvrđen važećim Prostornim planom uređenja Općine (prostorni plan stare generacije) će se zadržati i u Prostornom planu uređenja Općine Vinica (nove </w:t>
      </w:r>
      <w:r w:rsidRPr="006B6A8D">
        <w:rPr>
          <w:rFonts w:ascii="Times New Roman" w:hAnsi="Times New Roman" w:cs="Times New Roman"/>
          <w:sz w:val="24"/>
          <w:szCs w:val="24"/>
        </w:rPr>
        <w:lastRenderedPageBreak/>
        <w:t>generacije), uz dodatno utvrđene zahtjeve za novim prostorno planskim rješenjima iz pripadajuće Odluke o izradi Plana, kao i eventualna planska rješenja koja proizlaze iz opravdanih zahtjeva nositelja izrade, javnopravnih tijela i drugih sudionika izrade Plana.</w:t>
      </w:r>
    </w:p>
    <w:p w14:paraId="234DE98F" w14:textId="77777777" w:rsidR="00266979" w:rsidRPr="006B6A8D" w:rsidRDefault="00266979" w:rsidP="00266979">
      <w:pPr>
        <w:pStyle w:val="Tijeloteksta"/>
        <w:spacing w:before="1"/>
        <w:ind w:left="0"/>
        <w:jc w:val="both"/>
        <w:rPr>
          <w:rFonts w:eastAsiaTheme="minorHAnsi"/>
          <w:kern w:val="2"/>
          <w14:ligatures w14:val="standardContextual"/>
        </w:rPr>
      </w:pPr>
      <w:r w:rsidRPr="006B6A8D">
        <w:rPr>
          <w:rFonts w:eastAsiaTheme="minorHAnsi"/>
          <w:kern w:val="2"/>
          <w14:ligatures w14:val="standardContextual"/>
        </w:rPr>
        <w:t>Usluga se temelji na odredbama propisa:</w:t>
      </w:r>
    </w:p>
    <w:p w14:paraId="7F05C825" w14:textId="77777777" w:rsidR="00266979" w:rsidRPr="006B6A8D" w:rsidRDefault="00266979" w:rsidP="00266979">
      <w:pPr>
        <w:pStyle w:val="Odlomakpopisa"/>
        <w:widowControl w:val="0"/>
        <w:numPr>
          <w:ilvl w:val="2"/>
          <w:numId w:val="7"/>
        </w:numPr>
        <w:tabs>
          <w:tab w:val="left" w:pos="825"/>
        </w:tabs>
        <w:autoSpaceDE w:val="0"/>
        <w:autoSpaceDN w:val="0"/>
        <w:spacing w:before="72" w:line="276" w:lineRule="auto"/>
        <w:ind w:right="119" w:hanging="360"/>
        <w:contextualSpacing w:val="0"/>
        <w:jc w:val="both"/>
      </w:pPr>
      <w:r w:rsidRPr="006B6A8D">
        <w:t>Zakon o prostornom uređenju („Narodne novine“ broj 153/13, 65/17, 114/18, 39/19,</w:t>
      </w:r>
      <w:r w:rsidRPr="006B6A8D">
        <w:rPr>
          <w:spacing w:val="1"/>
        </w:rPr>
        <w:t xml:space="preserve"> </w:t>
      </w:r>
      <w:r w:rsidRPr="006B6A8D">
        <w:t>98/19,</w:t>
      </w:r>
      <w:r w:rsidRPr="006B6A8D">
        <w:rPr>
          <w:spacing w:val="-1"/>
        </w:rPr>
        <w:t xml:space="preserve"> </w:t>
      </w:r>
      <w:r w:rsidRPr="006B6A8D">
        <w:t>67/23) ; (u daljnjem tekstu: Zakon)</w:t>
      </w:r>
    </w:p>
    <w:p w14:paraId="1BDC324C" w14:textId="77777777" w:rsidR="00266979" w:rsidRPr="006B6A8D" w:rsidRDefault="00266979" w:rsidP="00266979">
      <w:pPr>
        <w:pStyle w:val="Odlomakpopisa"/>
        <w:widowControl w:val="0"/>
        <w:numPr>
          <w:ilvl w:val="2"/>
          <w:numId w:val="7"/>
        </w:numPr>
        <w:tabs>
          <w:tab w:val="left" w:pos="825"/>
        </w:tabs>
        <w:autoSpaceDE w:val="0"/>
        <w:autoSpaceDN w:val="0"/>
        <w:spacing w:before="72" w:line="276" w:lineRule="auto"/>
        <w:ind w:right="119" w:hanging="360"/>
        <w:contextualSpacing w:val="0"/>
        <w:jc w:val="both"/>
      </w:pPr>
      <w:r w:rsidRPr="006B6A8D">
        <w:t>Pravilnik</w:t>
      </w:r>
      <w:r w:rsidRPr="006B6A8D">
        <w:rPr>
          <w:spacing w:val="1"/>
        </w:rPr>
        <w:t xml:space="preserve"> </w:t>
      </w:r>
      <w:r w:rsidRPr="006B6A8D">
        <w:t>o</w:t>
      </w:r>
      <w:r w:rsidRPr="006B6A8D">
        <w:rPr>
          <w:spacing w:val="1"/>
        </w:rPr>
        <w:t xml:space="preserve"> </w:t>
      </w:r>
      <w:r w:rsidRPr="006B6A8D">
        <w:t>prostornim</w:t>
      </w:r>
      <w:r w:rsidRPr="006B6A8D">
        <w:rPr>
          <w:spacing w:val="1"/>
        </w:rPr>
        <w:t xml:space="preserve"> </w:t>
      </w:r>
      <w:r w:rsidRPr="006B6A8D">
        <w:t>planovima</w:t>
      </w:r>
      <w:r w:rsidRPr="006B6A8D">
        <w:rPr>
          <w:spacing w:val="1"/>
        </w:rPr>
        <w:t xml:space="preserve"> </w:t>
      </w:r>
      <w:r w:rsidRPr="006B6A8D">
        <w:t>(„Narodne</w:t>
      </w:r>
      <w:r w:rsidRPr="006B6A8D">
        <w:rPr>
          <w:spacing w:val="1"/>
        </w:rPr>
        <w:t xml:space="preserve"> </w:t>
      </w:r>
      <w:r w:rsidRPr="006B6A8D">
        <w:t>novine“</w:t>
      </w:r>
      <w:r w:rsidRPr="006B6A8D">
        <w:rPr>
          <w:spacing w:val="1"/>
        </w:rPr>
        <w:t xml:space="preserve"> </w:t>
      </w:r>
      <w:r w:rsidRPr="006B6A8D">
        <w:t>broj</w:t>
      </w:r>
      <w:r w:rsidRPr="006B6A8D">
        <w:rPr>
          <w:spacing w:val="1"/>
        </w:rPr>
        <w:t xml:space="preserve"> </w:t>
      </w:r>
      <w:r w:rsidRPr="006B6A8D">
        <w:t>152/23);</w:t>
      </w:r>
      <w:r w:rsidRPr="006B6A8D">
        <w:rPr>
          <w:spacing w:val="1"/>
        </w:rPr>
        <w:t xml:space="preserve"> </w:t>
      </w:r>
      <w:r w:rsidRPr="006B6A8D">
        <w:t>(u</w:t>
      </w:r>
      <w:r w:rsidRPr="006B6A8D">
        <w:rPr>
          <w:spacing w:val="1"/>
        </w:rPr>
        <w:t xml:space="preserve"> </w:t>
      </w:r>
      <w:r w:rsidRPr="006B6A8D">
        <w:t>daljnjem</w:t>
      </w:r>
      <w:r w:rsidRPr="006B6A8D">
        <w:rPr>
          <w:spacing w:val="-57"/>
        </w:rPr>
        <w:t xml:space="preserve"> </w:t>
      </w:r>
      <w:r w:rsidRPr="006B6A8D">
        <w:t>tekstu:</w:t>
      </w:r>
      <w:r w:rsidRPr="006B6A8D">
        <w:rPr>
          <w:spacing w:val="-1"/>
        </w:rPr>
        <w:t xml:space="preserve"> </w:t>
      </w:r>
      <w:r w:rsidRPr="006B6A8D">
        <w:t>Pravilnik)</w:t>
      </w:r>
    </w:p>
    <w:p w14:paraId="69825504" w14:textId="77777777" w:rsidR="00266979" w:rsidRPr="006B6A8D" w:rsidRDefault="00266979" w:rsidP="00266979">
      <w:pPr>
        <w:pStyle w:val="Tijeloteksta"/>
        <w:spacing w:line="276" w:lineRule="auto"/>
        <w:ind w:left="0" w:right="111"/>
        <w:jc w:val="both"/>
      </w:pPr>
      <w:r w:rsidRPr="006B6A8D">
        <w:t>Usluga se provodi kroz ISPU sustav – module ePlanovi i ePlanovi – editor, a odnosi se</w:t>
      </w:r>
      <w:r w:rsidRPr="006B6A8D">
        <w:rPr>
          <w:spacing w:val="1"/>
        </w:rPr>
        <w:t xml:space="preserve"> </w:t>
      </w:r>
      <w:r w:rsidRPr="006B6A8D">
        <w:t>isključivo na nadležnosti stručnog izrađivača utvrđene prema gore navedenim propisima i ne</w:t>
      </w:r>
      <w:r w:rsidRPr="006B6A8D">
        <w:rPr>
          <w:spacing w:val="1"/>
        </w:rPr>
        <w:t xml:space="preserve"> </w:t>
      </w:r>
      <w:r w:rsidRPr="006B6A8D">
        <w:t>obuhvaća</w:t>
      </w:r>
      <w:r w:rsidRPr="006B6A8D">
        <w:rPr>
          <w:spacing w:val="-2"/>
        </w:rPr>
        <w:t xml:space="preserve"> </w:t>
      </w:r>
      <w:r w:rsidRPr="006B6A8D">
        <w:t>nikakve</w:t>
      </w:r>
      <w:r w:rsidRPr="006B6A8D">
        <w:rPr>
          <w:spacing w:val="-1"/>
        </w:rPr>
        <w:t xml:space="preserve"> </w:t>
      </w:r>
      <w:r w:rsidRPr="006B6A8D">
        <w:t>dodatne ili druge</w:t>
      </w:r>
      <w:r w:rsidRPr="006B6A8D">
        <w:rPr>
          <w:spacing w:val="-1"/>
        </w:rPr>
        <w:t xml:space="preserve"> </w:t>
      </w:r>
      <w:r w:rsidRPr="006B6A8D">
        <w:t>usluge</w:t>
      </w:r>
      <w:r w:rsidRPr="006B6A8D">
        <w:rPr>
          <w:spacing w:val="-1"/>
        </w:rPr>
        <w:t xml:space="preserve"> </w:t>
      </w:r>
      <w:r w:rsidRPr="006B6A8D">
        <w:t>izvan toga.</w:t>
      </w:r>
    </w:p>
    <w:p w14:paraId="48045843" w14:textId="77777777" w:rsidR="00266979" w:rsidRPr="006B6A8D" w:rsidRDefault="00266979" w:rsidP="00266979">
      <w:pPr>
        <w:pStyle w:val="Tijeloteksta"/>
        <w:ind w:left="0"/>
        <w:jc w:val="both"/>
      </w:pPr>
      <w:r w:rsidRPr="006B6A8D">
        <w:t>Usluga</w:t>
      </w:r>
      <w:r w:rsidRPr="006B6A8D">
        <w:rPr>
          <w:spacing w:val="-4"/>
        </w:rPr>
        <w:t xml:space="preserve"> </w:t>
      </w:r>
      <w:r w:rsidRPr="006B6A8D">
        <w:t>obuhvaća:</w:t>
      </w:r>
    </w:p>
    <w:p w14:paraId="69BAEC10" w14:textId="77777777" w:rsidR="00266979" w:rsidRPr="006B6A8D" w:rsidRDefault="00266979" w:rsidP="00266979">
      <w:pPr>
        <w:pStyle w:val="Tijeloteksta"/>
        <w:spacing w:before="37"/>
        <w:ind w:left="0"/>
        <w:jc w:val="both"/>
      </w:pPr>
      <w:r w:rsidRPr="006B6A8D">
        <w:t>-izrada</w:t>
      </w:r>
      <w:r w:rsidRPr="006B6A8D">
        <w:rPr>
          <w:spacing w:val="-3"/>
        </w:rPr>
        <w:t xml:space="preserve"> </w:t>
      </w:r>
      <w:r w:rsidRPr="006B6A8D">
        <w:t>planskog</w:t>
      </w:r>
      <w:r w:rsidRPr="006B6A8D">
        <w:rPr>
          <w:spacing w:val="-4"/>
        </w:rPr>
        <w:t xml:space="preserve"> </w:t>
      </w:r>
      <w:r w:rsidRPr="006B6A8D">
        <w:t>rješenja građevinskih</w:t>
      </w:r>
      <w:r w:rsidRPr="006B6A8D">
        <w:rPr>
          <w:spacing w:val="-1"/>
        </w:rPr>
        <w:t xml:space="preserve"> </w:t>
      </w:r>
      <w:r w:rsidRPr="006B6A8D">
        <w:t>područja</w:t>
      </w:r>
      <w:r w:rsidRPr="006B6A8D">
        <w:rPr>
          <w:spacing w:val="-1"/>
        </w:rPr>
        <w:t xml:space="preserve"> </w:t>
      </w:r>
      <w:r w:rsidRPr="006B6A8D">
        <w:t>i pripadajuće</w:t>
      </w:r>
      <w:r w:rsidRPr="006B6A8D">
        <w:rPr>
          <w:spacing w:val="-3"/>
        </w:rPr>
        <w:t xml:space="preserve"> </w:t>
      </w:r>
      <w:r w:rsidRPr="006B6A8D">
        <w:t>namjene</w:t>
      </w:r>
      <w:r w:rsidRPr="006B6A8D">
        <w:rPr>
          <w:spacing w:val="-2"/>
        </w:rPr>
        <w:t xml:space="preserve"> </w:t>
      </w:r>
      <w:r w:rsidRPr="006B6A8D">
        <w:t>površina</w:t>
      </w:r>
      <w:r w:rsidRPr="006B6A8D">
        <w:rPr>
          <w:spacing w:val="-2"/>
        </w:rPr>
        <w:t xml:space="preserve"> </w:t>
      </w:r>
      <w:r w:rsidRPr="006B6A8D">
        <w:t>GP</w:t>
      </w:r>
    </w:p>
    <w:p w14:paraId="42FF06F7" w14:textId="77777777" w:rsidR="00266979" w:rsidRPr="006B6A8D" w:rsidRDefault="00266979" w:rsidP="00266979">
      <w:pPr>
        <w:pStyle w:val="Tijeloteksta"/>
        <w:spacing w:before="41" w:line="276" w:lineRule="auto"/>
        <w:ind w:left="0" w:right="119"/>
        <w:jc w:val="both"/>
      </w:pPr>
      <w:r w:rsidRPr="006B6A8D">
        <w:t>-unos</w:t>
      </w:r>
      <w:r w:rsidRPr="006B6A8D">
        <w:rPr>
          <w:spacing w:val="1"/>
        </w:rPr>
        <w:t xml:space="preserve"> </w:t>
      </w:r>
      <w:r w:rsidRPr="006B6A8D">
        <w:t>zaprimljenih</w:t>
      </w:r>
      <w:r w:rsidRPr="006B6A8D">
        <w:rPr>
          <w:spacing w:val="1"/>
        </w:rPr>
        <w:t xml:space="preserve"> </w:t>
      </w:r>
      <w:r w:rsidRPr="006B6A8D">
        <w:t>podataka</w:t>
      </w:r>
      <w:r w:rsidRPr="006B6A8D">
        <w:rPr>
          <w:spacing w:val="1"/>
        </w:rPr>
        <w:t xml:space="preserve"> </w:t>
      </w:r>
      <w:r w:rsidRPr="006B6A8D">
        <w:t>za</w:t>
      </w:r>
      <w:r w:rsidRPr="006B6A8D">
        <w:rPr>
          <w:spacing w:val="1"/>
        </w:rPr>
        <w:t xml:space="preserve"> </w:t>
      </w:r>
      <w:r w:rsidRPr="006B6A8D">
        <w:t>građevine,</w:t>
      </w:r>
      <w:r w:rsidRPr="006B6A8D">
        <w:rPr>
          <w:spacing w:val="1"/>
        </w:rPr>
        <w:t xml:space="preserve"> </w:t>
      </w:r>
      <w:r w:rsidRPr="006B6A8D">
        <w:t>zahvate</w:t>
      </w:r>
      <w:r w:rsidRPr="006B6A8D">
        <w:rPr>
          <w:spacing w:val="1"/>
        </w:rPr>
        <w:t xml:space="preserve"> </w:t>
      </w:r>
      <w:r w:rsidRPr="006B6A8D">
        <w:t>i</w:t>
      </w:r>
      <w:r w:rsidRPr="006B6A8D">
        <w:rPr>
          <w:spacing w:val="1"/>
        </w:rPr>
        <w:t xml:space="preserve"> </w:t>
      </w:r>
      <w:r w:rsidRPr="006B6A8D">
        <w:t>površine</w:t>
      </w:r>
      <w:r w:rsidRPr="006B6A8D">
        <w:rPr>
          <w:spacing w:val="1"/>
        </w:rPr>
        <w:t xml:space="preserve"> </w:t>
      </w:r>
      <w:r w:rsidRPr="006B6A8D">
        <w:t>državnog</w:t>
      </w:r>
      <w:r w:rsidRPr="006B6A8D">
        <w:rPr>
          <w:spacing w:val="1"/>
        </w:rPr>
        <w:t xml:space="preserve"> </w:t>
      </w:r>
      <w:r w:rsidRPr="006B6A8D">
        <w:t>i</w:t>
      </w:r>
      <w:r w:rsidRPr="006B6A8D">
        <w:rPr>
          <w:spacing w:val="1"/>
        </w:rPr>
        <w:t xml:space="preserve"> </w:t>
      </w:r>
      <w:r w:rsidRPr="006B6A8D">
        <w:t>područnog</w:t>
      </w:r>
      <w:r w:rsidRPr="006B6A8D">
        <w:rPr>
          <w:spacing w:val="1"/>
        </w:rPr>
        <w:t xml:space="preserve"> </w:t>
      </w:r>
      <w:r w:rsidRPr="006B6A8D">
        <w:t>(regionalnog) značaja i usklađenje planskog rješenja namjene površina izvan građevinskih</w:t>
      </w:r>
      <w:r w:rsidRPr="006B6A8D">
        <w:rPr>
          <w:spacing w:val="1"/>
        </w:rPr>
        <w:t xml:space="preserve"> </w:t>
      </w:r>
      <w:r w:rsidRPr="006B6A8D">
        <w:t>područja</w:t>
      </w:r>
      <w:r w:rsidRPr="006B6A8D">
        <w:rPr>
          <w:spacing w:val="-1"/>
        </w:rPr>
        <w:t xml:space="preserve"> </w:t>
      </w:r>
      <w:r w:rsidRPr="006B6A8D">
        <w:t>sukladno</w:t>
      </w:r>
      <w:r w:rsidRPr="006B6A8D">
        <w:rPr>
          <w:spacing w:val="-1"/>
        </w:rPr>
        <w:t xml:space="preserve"> </w:t>
      </w:r>
      <w:r w:rsidRPr="006B6A8D">
        <w:t>zaprimljenim podacima</w:t>
      </w:r>
      <w:r w:rsidRPr="006B6A8D">
        <w:rPr>
          <w:spacing w:val="-2"/>
        </w:rPr>
        <w:t xml:space="preserve"> </w:t>
      </w:r>
      <w:r w:rsidRPr="006B6A8D">
        <w:t>nadležnih</w:t>
      </w:r>
      <w:r w:rsidRPr="006B6A8D">
        <w:rPr>
          <w:spacing w:val="-1"/>
        </w:rPr>
        <w:t xml:space="preserve"> </w:t>
      </w:r>
      <w:r w:rsidRPr="006B6A8D">
        <w:t>Zavoda</w:t>
      </w:r>
      <w:r w:rsidRPr="006B6A8D">
        <w:rPr>
          <w:spacing w:val="-1"/>
        </w:rPr>
        <w:t xml:space="preserve"> </w:t>
      </w:r>
      <w:r w:rsidRPr="006B6A8D">
        <w:t>(državni</w:t>
      </w:r>
      <w:r w:rsidRPr="006B6A8D">
        <w:rPr>
          <w:spacing w:val="-1"/>
        </w:rPr>
        <w:t xml:space="preserve"> </w:t>
      </w:r>
      <w:r w:rsidRPr="006B6A8D">
        <w:t>i</w:t>
      </w:r>
      <w:r w:rsidRPr="006B6A8D">
        <w:rPr>
          <w:spacing w:val="-1"/>
        </w:rPr>
        <w:t xml:space="preserve"> </w:t>
      </w:r>
      <w:r w:rsidRPr="006B6A8D">
        <w:t>županijski)</w:t>
      </w:r>
    </w:p>
    <w:p w14:paraId="4CBB13D0" w14:textId="77777777" w:rsidR="00266979" w:rsidRPr="006B6A8D" w:rsidRDefault="00266979" w:rsidP="00266979">
      <w:pPr>
        <w:pStyle w:val="Odlomakpopisa"/>
        <w:widowControl w:val="0"/>
        <w:numPr>
          <w:ilvl w:val="0"/>
          <w:numId w:val="8"/>
        </w:numPr>
        <w:tabs>
          <w:tab w:val="left" w:pos="287"/>
        </w:tabs>
        <w:autoSpaceDE w:val="0"/>
        <w:autoSpaceDN w:val="0"/>
        <w:spacing w:before="1" w:line="276" w:lineRule="auto"/>
        <w:ind w:right="125" w:firstLine="0"/>
        <w:contextualSpacing w:val="0"/>
        <w:jc w:val="both"/>
      </w:pPr>
      <w:r w:rsidRPr="006B6A8D">
        <w:t>izrada svih nacrta Plana (nacrt prijedloga, nacrt konačnog prijedloga), sukladno Zakonu i</w:t>
      </w:r>
      <w:r w:rsidRPr="006B6A8D">
        <w:rPr>
          <w:spacing w:val="1"/>
        </w:rPr>
        <w:t xml:space="preserve"> </w:t>
      </w:r>
      <w:r w:rsidRPr="006B6A8D">
        <w:t>Pravilniku</w:t>
      </w:r>
    </w:p>
    <w:p w14:paraId="3FF3E37C" w14:textId="77777777" w:rsidR="00266979" w:rsidRPr="006B6A8D" w:rsidRDefault="00266979" w:rsidP="00266979">
      <w:pPr>
        <w:pStyle w:val="Odlomakpopisa"/>
        <w:widowControl w:val="0"/>
        <w:numPr>
          <w:ilvl w:val="0"/>
          <w:numId w:val="8"/>
        </w:numPr>
        <w:tabs>
          <w:tab w:val="left" w:pos="256"/>
        </w:tabs>
        <w:autoSpaceDE w:val="0"/>
        <w:autoSpaceDN w:val="0"/>
        <w:spacing w:line="275" w:lineRule="exact"/>
        <w:ind w:left="255" w:hanging="140"/>
        <w:contextualSpacing w:val="0"/>
        <w:jc w:val="both"/>
      </w:pPr>
      <w:r w:rsidRPr="006B6A8D">
        <w:t>javno</w:t>
      </w:r>
      <w:r w:rsidRPr="006B6A8D">
        <w:rPr>
          <w:spacing w:val="-1"/>
        </w:rPr>
        <w:t xml:space="preserve"> </w:t>
      </w:r>
      <w:r w:rsidRPr="006B6A8D">
        <w:t>izlaganje u</w:t>
      </w:r>
      <w:r w:rsidRPr="006B6A8D">
        <w:rPr>
          <w:spacing w:val="-1"/>
        </w:rPr>
        <w:t xml:space="preserve"> </w:t>
      </w:r>
      <w:r w:rsidRPr="006B6A8D">
        <w:t>sklopu javne</w:t>
      </w:r>
      <w:r w:rsidRPr="006B6A8D">
        <w:rPr>
          <w:spacing w:val="-3"/>
        </w:rPr>
        <w:t xml:space="preserve"> </w:t>
      </w:r>
      <w:r w:rsidRPr="006B6A8D">
        <w:t>rasprave</w:t>
      </w:r>
    </w:p>
    <w:p w14:paraId="0A6AEC7C" w14:textId="77777777" w:rsidR="00266979" w:rsidRPr="006B6A8D" w:rsidRDefault="00266979" w:rsidP="00266979">
      <w:pPr>
        <w:pStyle w:val="Odlomakpopisa"/>
        <w:widowControl w:val="0"/>
        <w:numPr>
          <w:ilvl w:val="0"/>
          <w:numId w:val="8"/>
        </w:numPr>
        <w:tabs>
          <w:tab w:val="left" w:pos="256"/>
        </w:tabs>
        <w:autoSpaceDE w:val="0"/>
        <w:autoSpaceDN w:val="0"/>
        <w:spacing w:before="44"/>
        <w:ind w:left="255" w:hanging="140"/>
        <w:contextualSpacing w:val="0"/>
        <w:jc w:val="both"/>
      </w:pPr>
      <w:r w:rsidRPr="006B6A8D">
        <w:t>suradnja</w:t>
      </w:r>
      <w:r w:rsidRPr="006B6A8D">
        <w:rPr>
          <w:spacing w:val="-2"/>
        </w:rPr>
        <w:t xml:space="preserve"> </w:t>
      </w:r>
      <w:r w:rsidRPr="006B6A8D">
        <w:t>u</w:t>
      </w:r>
      <w:r w:rsidRPr="006B6A8D">
        <w:rPr>
          <w:spacing w:val="-1"/>
        </w:rPr>
        <w:t xml:space="preserve"> </w:t>
      </w:r>
      <w:r w:rsidRPr="006B6A8D">
        <w:t>izradi</w:t>
      </w:r>
      <w:r w:rsidRPr="006B6A8D">
        <w:rPr>
          <w:spacing w:val="-2"/>
        </w:rPr>
        <w:t xml:space="preserve"> </w:t>
      </w:r>
      <w:r w:rsidRPr="006B6A8D">
        <w:t>izvješća</w:t>
      </w:r>
      <w:r w:rsidRPr="006B6A8D">
        <w:rPr>
          <w:spacing w:val="-2"/>
        </w:rPr>
        <w:t xml:space="preserve"> </w:t>
      </w:r>
      <w:r w:rsidRPr="006B6A8D">
        <w:t>o</w:t>
      </w:r>
      <w:r w:rsidRPr="006B6A8D">
        <w:rPr>
          <w:spacing w:val="-2"/>
        </w:rPr>
        <w:t xml:space="preserve"> </w:t>
      </w:r>
      <w:r w:rsidRPr="006B6A8D">
        <w:t>pravednoj</w:t>
      </w:r>
      <w:r w:rsidRPr="006B6A8D">
        <w:rPr>
          <w:spacing w:val="-1"/>
        </w:rPr>
        <w:t xml:space="preserve"> </w:t>
      </w:r>
      <w:r w:rsidRPr="006B6A8D">
        <w:t>javnoj</w:t>
      </w:r>
      <w:r w:rsidRPr="006B6A8D">
        <w:rPr>
          <w:spacing w:val="-2"/>
        </w:rPr>
        <w:t xml:space="preserve"> </w:t>
      </w:r>
      <w:r w:rsidRPr="006B6A8D">
        <w:t>raspravi</w:t>
      </w:r>
      <w:r w:rsidRPr="006B6A8D">
        <w:rPr>
          <w:spacing w:val="-1"/>
        </w:rPr>
        <w:t xml:space="preserve"> </w:t>
      </w:r>
      <w:r w:rsidRPr="006B6A8D">
        <w:t>prema</w:t>
      </w:r>
      <w:r w:rsidRPr="006B6A8D">
        <w:rPr>
          <w:spacing w:val="-1"/>
        </w:rPr>
        <w:t xml:space="preserve"> </w:t>
      </w:r>
      <w:r w:rsidRPr="006B6A8D">
        <w:t>Zakonu</w:t>
      </w:r>
    </w:p>
    <w:p w14:paraId="42FEFBC2" w14:textId="77777777" w:rsidR="00266979" w:rsidRPr="006B6A8D" w:rsidRDefault="00266979" w:rsidP="00266979">
      <w:pPr>
        <w:pStyle w:val="Odlomakpopisa"/>
        <w:widowControl w:val="0"/>
        <w:numPr>
          <w:ilvl w:val="0"/>
          <w:numId w:val="8"/>
        </w:numPr>
        <w:tabs>
          <w:tab w:val="left" w:pos="256"/>
        </w:tabs>
        <w:autoSpaceDE w:val="0"/>
        <w:autoSpaceDN w:val="0"/>
        <w:spacing w:before="40"/>
        <w:ind w:left="255" w:hanging="140"/>
        <w:contextualSpacing w:val="0"/>
        <w:jc w:val="both"/>
      </w:pPr>
      <w:r w:rsidRPr="006B6A8D">
        <w:t>finalizacija</w:t>
      </w:r>
      <w:r w:rsidRPr="006B6A8D">
        <w:rPr>
          <w:spacing w:val="-2"/>
        </w:rPr>
        <w:t xml:space="preserve"> </w:t>
      </w:r>
      <w:r w:rsidRPr="006B6A8D">
        <w:t>Plana</w:t>
      </w:r>
      <w:r w:rsidRPr="006B6A8D">
        <w:rPr>
          <w:spacing w:val="-3"/>
        </w:rPr>
        <w:t xml:space="preserve"> </w:t>
      </w:r>
      <w:r w:rsidRPr="006B6A8D">
        <w:t>u</w:t>
      </w:r>
      <w:r w:rsidRPr="006B6A8D">
        <w:rPr>
          <w:spacing w:val="-1"/>
        </w:rPr>
        <w:t xml:space="preserve"> </w:t>
      </w:r>
      <w:r w:rsidRPr="006B6A8D">
        <w:t>modulu ePlanovi</w:t>
      </w:r>
      <w:r w:rsidRPr="006B6A8D">
        <w:rPr>
          <w:spacing w:val="1"/>
        </w:rPr>
        <w:t xml:space="preserve"> </w:t>
      </w:r>
      <w:r w:rsidRPr="006B6A8D">
        <w:t>–</w:t>
      </w:r>
      <w:r w:rsidRPr="006B6A8D">
        <w:rPr>
          <w:spacing w:val="-1"/>
        </w:rPr>
        <w:t xml:space="preserve"> </w:t>
      </w:r>
      <w:r w:rsidRPr="006B6A8D">
        <w:t>editor.</w:t>
      </w:r>
    </w:p>
    <w:p w14:paraId="4E31A2E0" w14:textId="69A575B6" w:rsidR="00266979" w:rsidRDefault="00266979" w:rsidP="00E56138">
      <w:pPr>
        <w:pStyle w:val="Tijeloteksta"/>
        <w:spacing w:before="41" w:line="276" w:lineRule="auto"/>
        <w:ind w:right="121"/>
        <w:jc w:val="both"/>
      </w:pPr>
      <w:r w:rsidRPr="006B6A8D">
        <w:t>Usluga</w:t>
      </w:r>
      <w:r w:rsidRPr="006B6A8D">
        <w:rPr>
          <w:spacing w:val="1"/>
        </w:rPr>
        <w:t xml:space="preserve"> </w:t>
      </w:r>
      <w:r w:rsidRPr="006B6A8D">
        <w:t>ne</w:t>
      </w:r>
      <w:r w:rsidRPr="006B6A8D">
        <w:rPr>
          <w:spacing w:val="1"/>
        </w:rPr>
        <w:t xml:space="preserve"> </w:t>
      </w:r>
      <w:r w:rsidRPr="006B6A8D">
        <w:t>obuhvaća</w:t>
      </w:r>
      <w:r w:rsidRPr="006B6A8D">
        <w:rPr>
          <w:spacing w:val="1"/>
        </w:rPr>
        <w:t xml:space="preserve"> </w:t>
      </w:r>
      <w:r w:rsidRPr="006B6A8D">
        <w:t>određivanje</w:t>
      </w:r>
      <w:r w:rsidRPr="006B6A8D">
        <w:rPr>
          <w:spacing w:val="1"/>
        </w:rPr>
        <w:t xml:space="preserve"> </w:t>
      </w:r>
      <w:r w:rsidRPr="006B6A8D">
        <w:t>površina,,</w:t>
      </w:r>
      <w:r w:rsidRPr="006B6A8D">
        <w:rPr>
          <w:spacing w:val="1"/>
        </w:rPr>
        <w:t xml:space="preserve"> </w:t>
      </w:r>
      <w:r w:rsidRPr="006B6A8D">
        <w:t>građevina</w:t>
      </w:r>
      <w:r w:rsidRPr="006B6A8D">
        <w:rPr>
          <w:spacing w:val="1"/>
        </w:rPr>
        <w:t xml:space="preserve"> </w:t>
      </w:r>
      <w:r w:rsidRPr="006B6A8D">
        <w:t>i</w:t>
      </w:r>
      <w:r w:rsidRPr="006B6A8D">
        <w:rPr>
          <w:spacing w:val="1"/>
        </w:rPr>
        <w:t xml:space="preserve"> </w:t>
      </w:r>
      <w:r w:rsidRPr="006B6A8D">
        <w:t>zahvata</w:t>
      </w:r>
      <w:r w:rsidRPr="006B6A8D">
        <w:rPr>
          <w:spacing w:val="1"/>
        </w:rPr>
        <w:t xml:space="preserve"> </w:t>
      </w:r>
      <w:r w:rsidRPr="006B6A8D">
        <w:t>državne</w:t>
      </w:r>
      <w:r w:rsidRPr="006B6A8D">
        <w:rPr>
          <w:spacing w:val="1"/>
        </w:rPr>
        <w:t xml:space="preserve"> </w:t>
      </w:r>
      <w:r w:rsidRPr="006B6A8D">
        <w:t>i</w:t>
      </w:r>
      <w:r w:rsidRPr="006B6A8D">
        <w:rPr>
          <w:spacing w:val="1"/>
        </w:rPr>
        <w:t xml:space="preserve"> </w:t>
      </w:r>
      <w:r w:rsidRPr="006B6A8D">
        <w:t>područne</w:t>
      </w:r>
      <w:r w:rsidRPr="006B6A8D">
        <w:rPr>
          <w:spacing w:val="1"/>
        </w:rPr>
        <w:t xml:space="preserve"> </w:t>
      </w:r>
      <w:r w:rsidRPr="006B6A8D">
        <w:t>(regionalne) razine, već samo interpolaciju u Plan zaprimljenih podataka o navedenom od</w:t>
      </w:r>
      <w:r w:rsidRPr="006B6A8D">
        <w:rPr>
          <w:spacing w:val="1"/>
        </w:rPr>
        <w:t xml:space="preserve"> </w:t>
      </w:r>
      <w:r w:rsidRPr="006B6A8D">
        <w:t>strane</w:t>
      </w:r>
      <w:r w:rsidRPr="006B6A8D">
        <w:rPr>
          <w:spacing w:val="-2"/>
        </w:rPr>
        <w:t xml:space="preserve"> </w:t>
      </w:r>
      <w:r w:rsidRPr="006B6A8D">
        <w:t>odgovarajućih</w:t>
      </w:r>
      <w:r w:rsidRPr="006B6A8D">
        <w:rPr>
          <w:spacing w:val="2"/>
        </w:rPr>
        <w:t xml:space="preserve"> </w:t>
      </w:r>
      <w:r w:rsidRPr="006B6A8D">
        <w:t>Zavoda</w:t>
      </w:r>
      <w:r w:rsidRPr="006B6A8D">
        <w:rPr>
          <w:spacing w:val="-2"/>
        </w:rPr>
        <w:t xml:space="preserve"> </w:t>
      </w:r>
      <w:r w:rsidRPr="006B6A8D">
        <w:t>(državnog</w:t>
      </w:r>
      <w:r w:rsidRPr="006B6A8D">
        <w:rPr>
          <w:spacing w:val="-3"/>
        </w:rPr>
        <w:t xml:space="preserve"> </w:t>
      </w:r>
      <w:r w:rsidRPr="006B6A8D">
        <w:t>i županijskog)</w:t>
      </w:r>
      <w:r w:rsidRPr="006B6A8D">
        <w:rPr>
          <w:spacing w:val="-1"/>
        </w:rPr>
        <w:t xml:space="preserve"> </w:t>
      </w:r>
      <w:r w:rsidRPr="006B6A8D">
        <w:t>za</w:t>
      </w:r>
      <w:r w:rsidRPr="006B6A8D">
        <w:rPr>
          <w:spacing w:val="-1"/>
        </w:rPr>
        <w:t xml:space="preserve"> </w:t>
      </w:r>
      <w:r w:rsidRPr="006B6A8D">
        <w:t>općinsko</w:t>
      </w:r>
      <w:r w:rsidRPr="006B6A8D">
        <w:rPr>
          <w:spacing w:val="-1"/>
        </w:rPr>
        <w:t xml:space="preserve"> </w:t>
      </w:r>
      <w:r w:rsidRPr="006B6A8D">
        <w:t>područje.</w:t>
      </w:r>
    </w:p>
    <w:p w14:paraId="575472E0" w14:textId="77777777" w:rsidR="00E56138" w:rsidRPr="006B6A8D" w:rsidRDefault="00E56138" w:rsidP="00E56138">
      <w:pPr>
        <w:pStyle w:val="Tijeloteksta"/>
        <w:spacing w:before="41" w:line="276" w:lineRule="auto"/>
        <w:ind w:right="121"/>
        <w:jc w:val="both"/>
      </w:pPr>
    </w:p>
    <w:p w14:paraId="61425A7E" w14:textId="77777777" w:rsidR="00266979" w:rsidRDefault="00266979" w:rsidP="00266979">
      <w:pPr>
        <w:spacing w:line="240" w:lineRule="auto"/>
        <w:jc w:val="both"/>
        <w:rPr>
          <w:rFonts w:ascii="Times New Roman" w:hAnsi="Times New Roman" w:cs="Times New Roman"/>
          <w:sz w:val="24"/>
          <w:szCs w:val="24"/>
        </w:rPr>
      </w:pPr>
      <w:r w:rsidRPr="006B6A8D">
        <w:rPr>
          <w:rFonts w:ascii="Times New Roman" w:hAnsi="Times New Roman" w:cs="Times New Roman"/>
          <w:b/>
          <w:bCs/>
          <w:sz w:val="24"/>
          <w:szCs w:val="24"/>
        </w:rPr>
        <w:t>CPV</w:t>
      </w:r>
      <w:r w:rsidRPr="006B6A8D">
        <w:rPr>
          <w:rFonts w:ascii="Times New Roman" w:hAnsi="Times New Roman" w:cs="Times New Roman"/>
          <w:sz w:val="24"/>
          <w:szCs w:val="24"/>
        </w:rPr>
        <w:t xml:space="preserve"> – 71410000 (Usluge urbanističkog planiranja)</w:t>
      </w:r>
    </w:p>
    <w:p w14:paraId="514293D7" w14:textId="136FC0EA" w:rsidR="00266979" w:rsidRPr="00266979" w:rsidRDefault="00266979" w:rsidP="00266979">
      <w:pPr>
        <w:pStyle w:val="Odlomakpopisa"/>
        <w:numPr>
          <w:ilvl w:val="1"/>
          <w:numId w:val="1"/>
        </w:numPr>
        <w:jc w:val="both"/>
        <w:rPr>
          <w:b/>
          <w:bCs/>
        </w:rPr>
      </w:pPr>
      <w:r w:rsidRPr="00266979">
        <w:rPr>
          <w:b/>
          <w:bCs/>
        </w:rPr>
        <w:t xml:space="preserve"> Količina predmeta nabave: </w:t>
      </w:r>
    </w:p>
    <w:p w14:paraId="154BE384" w14:textId="77777777" w:rsidR="00266979" w:rsidRPr="00266979" w:rsidRDefault="00266979" w:rsidP="00266979">
      <w:pPr>
        <w:jc w:val="both"/>
        <w:rPr>
          <w:rFonts w:ascii="Times New Roman" w:eastAsia="Times New Roman" w:hAnsi="Times New Roman" w:cs="Times New Roman"/>
          <w:kern w:val="0"/>
          <w:sz w:val="24"/>
          <w:szCs w:val="24"/>
          <w14:ligatures w14:val="none"/>
        </w:rPr>
      </w:pPr>
      <w:r w:rsidRPr="00266979">
        <w:rPr>
          <w:rFonts w:ascii="Times New Roman" w:eastAsia="Times New Roman" w:hAnsi="Times New Roman" w:cs="Times New Roman"/>
          <w:kern w:val="0"/>
          <w:sz w:val="24"/>
          <w:szCs w:val="24"/>
          <w14:ligatures w14:val="none"/>
        </w:rPr>
        <w:t>Opseg i količina predmeta nabave opisani su u Troškovniku koji je u prilogu ovog poziva (PRILOG II). Ponuditelj ne smije mijenjati količine ili opise predmeta nabave u Troškovniku te ni na bilo koji način mijenjati sadržaj Troškovnika. Ponuda mora u potpunosti zadovoljiti sve tražene uvjete iz opisa predmeta nabave u Troškovniku. Jedinične cijene svake stavke i ukupna cijena u Troškovniku moraju biti zaokružene na dvije decimale, sve stavke troškovnika moraju biti ispunjene. Ukoliko ponuditelj propusti ponuditi neku stavku u troškovniku njegova ponuda bit će odbijena. Prilikom ispunjavanja Troškovnika ponuditelj cijenu stavke izračunava množenjem jedinične cijene i količine, ukupna cijena upisuje se u eurima, bez PDV-a, a iznos PDV-a i cijena ponude s PDV-om iskazuju se zasebno.</w:t>
      </w:r>
    </w:p>
    <w:p w14:paraId="4D096D03" w14:textId="6386CE14" w:rsidR="00581BF2" w:rsidRPr="00581BF2" w:rsidRDefault="00581BF2" w:rsidP="00581BF2">
      <w:pPr>
        <w:pStyle w:val="Odlomakpopisa"/>
        <w:numPr>
          <w:ilvl w:val="0"/>
          <w:numId w:val="1"/>
        </w:numPr>
        <w:pBdr>
          <w:top w:val="single" w:sz="4" w:space="1" w:color="auto"/>
          <w:left w:val="single" w:sz="4" w:space="4" w:color="auto"/>
          <w:bottom w:val="single" w:sz="4" w:space="1" w:color="auto"/>
          <w:right w:val="single" w:sz="4" w:space="4" w:color="auto"/>
        </w:pBdr>
        <w:shd w:val="clear" w:color="auto" w:fill="FFFF00"/>
        <w:spacing w:line="276" w:lineRule="auto"/>
        <w:rPr>
          <w:b/>
        </w:rPr>
      </w:pPr>
      <w:r w:rsidRPr="00581BF2">
        <w:rPr>
          <w:b/>
        </w:rPr>
        <w:t>UVJETI NABAVE</w:t>
      </w:r>
    </w:p>
    <w:p w14:paraId="4690900C" w14:textId="77777777" w:rsidR="00266979" w:rsidRPr="00266979" w:rsidRDefault="00266979" w:rsidP="00266979">
      <w:pPr>
        <w:jc w:val="both"/>
        <w:rPr>
          <w:b/>
          <w:bCs/>
        </w:rPr>
      </w:pPr>
    </w:p>
    <w:p w14:paraId="1CDB2414" w14:textId="7F9E396A" w:rsidR="009B6C14" w:rsidRPr="00581BF2" w:rsidRDefault="00581BF2" w:rsidP="00581BF2">
      <w:pPr>
        <w:pStyle w:val="Odlomakpopisa"/>
        <w:numPr>
          <w:ilvl w:val="1"/>
          <w:numId w:val="1"/>
        </w:numPr>
        <w:rPr>
          <w:color w:val="0563C1" w:themeColor="hyperlink"/>
          <w:u w:val="single"/>
        </w:rPr>
      </w:pPr>
      <w:r>
        <w:rPr>
          <w:b/>
        </w:rPr>
        <w:t xml:space="preserve"> </w:t>
      </w:r>
      <w:r w:rsidRPr="00581BF2">
        <w:rPr>
          <w:b/>
        </w:rPr>
        <w:t>Način izvršenja</w:t>
      </w:r>
      <w:r>
        <w:rPr>
          <w:b/>
        </w:rPr>
        <w:t>:</w:t>
      </w:r>
    </w:p>
    <w:p w14:paraId="1ECC1012" w14:textId="15E2EEE2" w:rsidR="00581BF2" w:rsidRDefault="00581BF2" w:rsidP="00581BF2">
      <w:pPr>
        <w:pStyle w:val="Bezproreda"/>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Nakon izvršnosti Odluke o odabiru, a prije sklapanja ugovora ponuditelj je dužan dostaviti izvadak iz registra stvarnih vlasnika odnosno jednakovrijedni dokument u državi poslovnog nastana ugovaratelja. </w:t>
      </w:r>
      <w:r w:rsidR="00744DBC">
        <w:rPr>
          <w:rFonts w:ascii="Times New Roman" w:hAnsi="Times New Roman" w:cs="Times New Roman"/>
          <w:kern w:val="2"/>
          <w:sz w:val="24"/>
          <w:szCs w:val="24"/>
          <w14:ligatures w14:val="standardContextual"/>
        </w:rPr>
        <w:tab/>
        <w:t>Jednaka obveza vrijedi i za podugovaratelje (ukoliko je primjenjivo).</w:t>
      </w:r>
    </w:p>
    <w:p w14:paraId="159140E2" w14:textId="77777777" w:rsidR="00581BF2" w:rsidRDefault="00581BF2" w:rsidP="00581BF2">
      <w:pPr>
        <w:pStyle w:val="Bezproreda"/>
        <w:jc w:val="both"/>
        <w:rPr>
          <w:rFonts w:ascii="Times New Roman" w:hAnsi="Times New Roman" w:cs="Times New Roman"/>
          <w:kern w:val="2"/>
          <w:sz w:val="24"/>
          <w:szCs w:val="24"/>
          <w14:ligatures w14:val="standardContextual"/>
        </w:rPr>
      </w:pPr>
      <w:r w:rsidRPr="006B6A8D">
        <w:rPr>
          <w:rFonts w:ascii="Times New Roman" w:hAnsi="Times New Roman" w:cs="Times New Roman"/>
          <w:kern w:val="2"/>
          <w:sz w:val="24"/>
          <w:szCs w:val="24"/>
          <w14:ligatures w14:val="standardContextual"/>
        </w:rPr>
        <w:lastRenderedPageBreak/>
        <w:t xml:space="preserve">S Ponuditeljem čija ponuda bude odabrana sklopit će se ugovor o nabavi usluge, u skladu s uvjetima iz ovog poziva na dostavu ponuda i odabranom ponudom. Planirani rok početka izvršenja ugovora je odmah po potpisivanju ugovora. </w:t>
      </w:r>
    </w:p>
    <w:p w14:paraId="25EA9EB1" w14:textId="77777777" w:rsidR="00581BF2" w:rsidRDefault="00581BF2" w:rsidP="00581BF2">
      <w:pPr>
        <w:pStyle w:val="Bezproreda"/>
        <w:jc w:val="both"/>
        <w:rPr>
          <w:rFonts w:ascii="Times New Roman" w:hAnsi="Times New Roman" w:cs="Times New Roman"/>
          <w:kern w:val="2"/>
          <w:sz w:val="24"/>
          <w:szCs w:val="24"/>
          <w14:ligatures w14:val="standardContextual"/>
        </w:rPr>
      </w:pPr>
    </w:p>
    <w:p w14:paraId="2B96861E" w14:textId="5DCF231F" w:rsidR="00581BF2" w:rsidRPr="00E56138" w:rsidRDefault="00581BF2" w:rsidP="00581BF2">
      <w:pPr>
        <w:pStyle w:val="Bezproreda"/>
        <w:numPr>
          <w:ilvl w:val="1"/>
          <w:numId w:val="1"/>
        </w:numPr>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w:t>
      </w:r>
      <w:r w:rsidRPr="006B6A8D">
        <w:rPr>
          <w:rFonts w:ascii="Times New Roman" w:hAnsi="Times New Roman" w:cs="Times New Roman"/>
          <w:b/>
          <w:bCs/>
          <w:kern w:val="2"/>
          <w:sz w:val="24"/>
          <w:szCs w:val="24"/>
          <w14:ligatures w14:val="standardContextual"/>
        </w:rPr>
        <w:t xml:space="preserve">Rok izvršenja ugovora: </w:t>
      </w:r>
      <w:r w:rsidRPr="006B6A8D">
        <w:rPr>
          <w:rFonts w:ascii="Times New Roman" w:hAnsi="Times New Roman" w:cs="Times New Roman"/>
          <w:kern w:val="2"/>
          <w:sz w:val="24"/>
          <w:szCs w:val="24"/>
          <w14:ligatures w14:val="standardContextual"/>
        </w:rPr>
        <w:t>do 31.12.2025</w:t>
      </w:r>
      <w:r w:rsidRPr="006B6A8D">
        <w:rPr>
          <w:rFonts w:ascii="Times New Roman" w:hAnsi="Times New Roman" w:cs="Times New Roman"/>
          <w:sz w:val="24"/>
          <w:szCs w:val="24"/>
        </w:rPr>
        <w:t>.</w:t>
      </w:r>
    </w:p>
    <w:p w14:paraId="03314EF7" w14:textId="77777777" w:rsidR="00E56138" w:rsidRPr="00581BF2" w:rsidRDefault="00E56138" w:rsidP="00E56138">
      <w:pPr>
        <w:pStyle w:val="Bezproreda"/>
        <w:ind w:left="360"/>
        <w:jc w:val="both"/>
        <w:rPr>
          <w:rFonts w:ascii="Times New Roman" w:hAnsi="Times New Roman" w:cs="Times New Roman"/>
          <w:kern w:val="2"/>
          <w:sz w:val="24"/>
          <w:szCs w:val="24"/>
          <w14:ligatures w14:val="standardContextual"/>
        </w:rPr>
      </w:pPr>
    </w:p>
    <w:p w14:paraId="79AE4400" w14:textId="5AAB1912" w:rsidR="00E56138" w:rsidRDefault="00581BF2" w:rsidP="00E56138">
      <w:pPr>
        <w:pStyle w:val="Odlomakpopisa"/>
        <w:numPr>
          <w:ilvl w:val="1"/>
          <w:numId w:val="1"/>
        </w:numPr>
        <w:spacing w:line="276" w:lineRule="auto"/>
      </w:pPr>
      <w:r>
        <w:rPr>
          <w:b/>
        </w:rPr>
        <w:t xml:space="preserve"> </w:t>
      </w:r>
      <w:r w:rsidRPr="00C63B95">
        <w:rPr>
          <w:b/>
        </w:rPr>
        <w:t>Rok valjanosti ponude</w:t>
      </w:r>
      <w:r w:rsidRPr="00C63B95">
        <w:t xml:space="preserve">: </w:t>
      </w:r>
      <w:r w:rsidR="006732B3">
        <w:t>6</w:t>
      </w:r>
      <w:r w:rsidR="000F6851">
        <w:t>0</w:t>
      </w:r>
      <w:r w:rsidRPr="00C63B95">
        <w:t xml:space="preserve"> dana od dana isteka roka na dostavu ponuda.</w:t>
      </w:r>
    </w:p>
    <w:p w14:paraId="590F9A29" w14:textId="77777777" w:rsidR="00E56138" w:rsidRDefault="00E56138" w:rsidP="00E56138">
      <w:pPr>
        <w:spacing w:line="276" w:lineRule="auto"/>
      </w:pPr>
    </w:p>
    <w:p w14:paraId="179D0454" w14:textId="0FE96C43" w:rsidR="00581BF2" w:rsidRPr="00581BF2" w:rsidRDefault="00581BF2" w:rsidP="00581BF2">
      <w:pPr>
        <w:pStyle w:val="Odlomakpopisa"/>
        <w:numPr>
          <w:ilvl w:val="1"/>
          <w:numId w:val="1"/>
        </w:numPr>
        <w:spacing w:line="276" w:lineRule="auto"/>
        <w:rPr>
          <w:b/>
          <w:bCs/>
        </w:rPr>
      </w:pPr>
      <w:r>
        <w:t xml:space="preserve"> </w:t>
      </w:r>
      <w:r w:rsidRPr="00581BF2">
        <w:rPr>
          <w:b/>
          <w:bCs/>
        </w:rPr>
        <w:t>Mjesto i način izvršenja:</w:t>
      </w:r>
      <w:bookmarkStart w:id="0" w:name="_Hlk169695494"/>
      <w:r>
        <w:rPr>
          <w:b/>
          <w:bCs/>
        </w:rPr>
        <w:t xml:space="preserve"> </w:t>
      </w:r>
      <w:r w:rsidRPr="00581BF2">
        <w:rPr>
          <w:rFonts w:eastAsiaTheme="minorHAnsi"/>
          <w:kern w:val="2"/>
          <w:lang w:eastAsia="en-US"/>
          <w14:ligatures w14:val="standardContextual"/>
        </w:rPr>
        <w:t xml:space="preserve">Općina Vinica, Marčan, Vinička ulica 5, 42207 Vinica. </w:t>
      </w:r>
    </w:p>
    <w:p w14:paraId="7DBBBFA3" w14:textId="08EB1013" w:rsidR="00581BF2" w:rsidRDefault="00581BF2" w:rsidP="00581BF2">
      <w:pPr>
        <w:pStyle w:val="StandardWeb"/>
        <w:spacing w:before="0" w:beforeAutospacing="0" w:after="0" w:afterAutospacing="0"/>
        <w:jc w:val="both"/>
        <w:rPr>
          <w:rFonts w:eastAsiaTheme="minorHAnsi"/>
          <w:kern w:val="2"/>
          <w:lang w:eastAsia="en-US"/>
          <w14:ligatures w14:val="standardContextual"/>
        </w:rPr>
      </w:pPr>
      <w:r w:rsidRPr="006B6A8D">
        <w:rPr>
          <w:rFonts w:eastAsiaTheme="minorHAnsi"/>
          <w:kern w:val="2"/>
          <w:lang w:eastAsia="en-US"/>
          <w14:ligatures w14:val="standardContextual"/>
        </w:rPr>
        <w:t>Nabava usluge smatra se izvršenom po dostavi svih stavki, a koje se nalaze u Troškovniku (PRILOG II)</w:t>
      </w:r>
      <w:r>
        <w:rPr>
          <w:rFonts w:eastAsiaTheme="minorHAnsi"/>
          <w:kern w:val="2"/>
          <w:lang w:eastAsia="en-US"/>
          <w14:ligatures w14:val="standardContextual"/>
        </w:rPr>
        <w:t>.</w:t>
      </w:r>
    </w:p>
    <w:p w14:paraId="6EE6A57F" w14:textId="77777777" w:rsidR="00E56138" w:rsidRDefault="00E56138" w:rsidP="00581BF2">
      <w:pPr>
        <w:pStyle w:val="StandardWeb"/>
        <w:spacing w:before="0" w:beforeAutospacing="0" w:after="0" w:afterAutospacing="0"/>
        <w:jc w:val="both"/>
        <w:rPr>
          <w:rFonts w:eastAsiaTheme="minorHAnsi"/>
          <w:kern w:val="2"/>
          <w:lang w:eastAsia="en-US"/>
          <w14:ligatures w14:val="standardContextual"/>
        </w:rPr>
      </w:pPr>
    </w:p>
    <w:p w14:paraId="3909D2D2" w14:textId="44889761" w:rsidR="00581BF2" w:rsidRPr="00E56138" w:rsidRDefault="00581BF2" w:rsidP="00581BF2">
      <w:pPr>
        <w:pStyle w:val="StandardWeb"/>
        <w:numPr>
          <w:ilvl w:val="1"/>
          <w:numId w:val="1"/>
        </w:numPr>
        <w:spacing w:before="0" w:beforeAutospacing="0" w:after="0" w:afterAutospacing="0"/>
        <w:jc w:val="both"/>
        <w:rPr>
          <w:rFonts w:eastAsiaTheme="minorHAnsi"/>
          <w:kern w:val="2"/>
          <w:lang w:eastAsia="en-US"/>
          <w14:ligatures w14:val="standardContextual"/>
        </w:rPr>
      </w:pPr>
      <w:r>
        <w:rPr>
          <w:rFonts w:eastAsiaTheme="minorHAnsi"/>
          <w:kern w:val="2"/>
          <w:lang w:eastAsia="en-US"/>
          <w14:ligatures w14:val="standardContextual"/>
        </w:rPr>
        <w:t xml:space="preserve"> </w:t>
      </w:r>
      <w:r w:rsidRPr="00C63B95">
        <w:rPr>
          <w:b/>
        </w:rPr>
        <w:t>Rok, način i uvjeti plaćanja</w:t>
      </w:r>
      <w:r w:rsidRPr="00C63B95">
        <w:t>:</w:t>
      </w:r>
      <w:r>
        <w:t xml:space="preserve"> </w:t>
      </w:r>
      <w:r w:rsidRPr="00C63B95">
        <w:t>sva plaćanja Naručitelj će izvršiti na poslovni račun</w:t>
      </w:r>
      <w:r>
        <w:t xml:space="preserve"> </w:t>
      </w:r>
      <w:r w:rsidRPr="00C63B95">
        <w:t>odabranog ponuditelja, u roku od 60 dana od dana zaprimanja</w:t>
      </w:r>
      <w:r>
        <w:t xml:space="preserve"> elektroničkog računa. </w:t>
      </w:r>
      <w:r w:rsidRPr="00C63B95">
        <w:t>Račun mora sadržavati sve zakonom propisane elemente.</w:t>
      </w:r>
    </w:p>
    <w:p w14:paraId="2837E56F" w14:textId="77777777" w:rsidR="00E56138" w:rsidRPr="00581BF2" w:rsidRDefault="00E56138" w:rsidP="00E56138">
      <w:pPr>
        <w:pStyle w:val="StandardWeb"/>
        <w:spacing w:before="0" w:beforeAutospacing="0" w:after="0" w:afterAutospacing="0"/>
        <w:ind w:left="360"/>
        <w:jc w:val="both"/>
        <w:rPr>
          <w:rFonts w:eastAsiaTheme="minorHAnsi"/>
          <w:kern w:val="2"/>
          <w:lang w:eastAsia="en-US"/>
          <w14:ligatures w14:val="standardContextual"/>
        </w:rPr>
      </w:pPr>
    </w:p>
    <w:p w14:paraId="7FEABDD2" w14:textId="04B4BB95" w:rsidR="00A02CF2" w:rsidRDefault="00A02CF2" w:rsidP="00A02CF2">
      <w:pPr>
        <w:pStyle w:val="Odlomakpopisa"/>
        <w:numPr>
          <w:ilvl w:val="1"/>
          <w:numId w:val="1"/>
        </w:numPr>
        <w:spacing w:line="276" w:lineRule="auto"/>
        <w:jc w:val="both"/>
      </w:pPr>
      <w:r w:rsidRPr="00C63B95">
        <w:rPr>
          <w:b/>
        </w:rPr>
        <w:t>Cijena ponude</w:t>
      </w:r>
      <w:r>
        <w:t xml:space="preserve">: </w:t>
      </w:r>
      <w:r>
        <w:rPr>
          <w:lang w:val="hr-BA"/>
        </w:rPr>
        <w:t>C</w:t>
      </w:r>
      <w:r w:rsidRPr="00C63B95">
        <w:t>ijena ponude piše se brojkama u apsolutnom iznosu i izračunava se za</w:t>
      </w:r>
      <w:r>
        <w:t xml:space="preserve"> </w:t>
      </w:r>
      <w:r w:rsidRPr="00C63B95">
        <w:t xml:space="preserve">cjelokupni predmet nabave. Cijena ponude mora biti izražena u </w:t>
      </w:r>
      <w:r>
        <w:rPr>
          <w:lang w:val="hr-HR"/>
        </w:rPr>
        <w:t>eurima</w:t>
      </w:r>
      <w:r w:rsidRPr="00C63B95">
        <w:t>. Jedinične cijene iz ponude su nepromjenljive za cijelo vrijeme trajanja ugovora. U cijenu ponude bez PDV-a uračunavaju se svi troškovi</w:t>
      </w:r>
      <w:r>
        <w:t xml:space="preserve"> </w:t>
      </w:r>
      <w:r w:rsidRPr="00C63B95">
        <w:t>i popusti ponuditelja. Cijenu ponude potrebno je prikazati na način da se iskaže redom: cijena ponude bez PDV-a, iznos PDV-a te cijena ponude s PDV-om.</w:t>
      </w:r>
      <w:r>
        <w:t xml:space="preserve"> Ponuditelji su obvezni popuniti kompletan Troškovnik s traženim kolonama i jediničnim cijenama bez PDV-a.</w:t>
      </w:r>
    </w:p>
    <w:p w14:paraId="64C6B26D" w14:textId="77777777" w:rsidR="00E56138" w:rsidRPr="005F5A8A" w:rsidRDefault="00E56138" w:rsidP="00E56138">
      <w:pPr>
        <w:spacing w:line="276" w:lineRule="auto"/>
        <w:jc w:val="both"/>
      </w:pPr>
    </w:p>
    <w:p w14:paraId="7A1BC580" w14:textId="4DBA4654" w:rsidR="00A02CF2" w:rsidRPr="00A02CF2" w:rsidRDefault="00A02CF2" w:rsidP="00A02CF2">
      <w:pPr>
        <w:pStyle w:val="Odlomakpopisa"/>
        <w:numPr>
          <w:ilvl w:val="1"/>
          <w:numId w:val="1"/>
        </w:numPr>
        <w:spacing w:line="276" w:lineRule="auto"/>
        <w:jc w:val="both"/>
        <w:rPr>
          <w:lang w:val="hr-HR"/>
        </w:rPr>
      </w:pPr>
      <w:r>
        <w:rPr>
          <w:rFonts w:eastAsiaTheme="minorHAnsi"/>
          <w:kern w:val="2"/>
          <w:lang w:eastAsia="en-US"/>
          <w14:ligatures w14:val="standardContextual"/>
        </w:rPr>
        <w:t xml:space="preserve"> </w:t>
      </w:r>
      <w:r w:rsidRPr="00F74281">
        <w:rPr>
          <w:b/>
        </w:rPr>
        <w:t>Kriterij za odabir ponude</w:t>
      </w:r>
      <w:r w:rsidRPr="00B0122F">
        <w:t xml:space="preserve">: </w:t>
      </w:r>
      <w:r>
        <w:rPr>
          <w:lang w:val="hr-BA"/>
        </w:rPr>
        <w:t>najniža cijena</w:t>
      </w:r>
    </w:p>
    <w:p w14:paraId="250E9AAC" w14:textId="77777777" w:rsidR="00A02CF2" w:rsidRDefault="00A02CF2" w:rsidP="00A02CF2">
      <w:pPr>
        <w:spacing w:line="276" w:lineRule="auto"/>
        <w:jc w:val="both"/>
      </w:pPr>
    </w:p>
    <w:p w14:paraId="03BE4FD3" w14:textId="45ABD5B7" w:rsidR="00A02CF2" w:rsidRDefault="00A02CF2" w:rsidP="00A02CF2">
      <w:pPr>
        <w:pStyle w:val="Naslov1"/>
        <w:numPr>
          <w:ilvl w:val="0"/>
          <w:numId w:val="1"/>
        </w:numPr>
        <w:pBdr>
          <w:top w:val="single" w:sz="4" w:space="1" w:color="auto"/>
          <w:left w:val="single" w:sz="4" w:space="4" w:color="auto"/>
          <w:bottom w:val="single" w:sz="4" w:space="1" w:color="auto"/>
          <w:right w:val="single" w:sz="4" w:space="4" w:color="auto"/>
        </w:pBdr>
        <w:shd w:val="clear" w:color="auto" w:fill="FFFF00"/>
        <w:tabs>
          <w:tab w:val="clear" w:pos="567"/>
          <w:tab w:val="left" w:pos="0"/>
          <w:tab w:val="left" w:pos="993"/>
        </w:tabs>
        <w:spacing w:line="276" w:lineRule="auto"/>
        <w:jc w:val="left"/>
        <w:rPr>
          <w:sz w:val="24"/>
        </w:rPr>
      </w:pPr>
      <w:bookmarkStart w:id="1" w:name="_Toc320703760"/>
      <w:r w:rsidRPr="005F4A8B">
        <w:rPr>
          <w:sz w:val="24"/>
        </w:rPr>
        <w:t>OSNOVE ZA ISKLJUČENJE</w:t>
      </w:r>
      <w:bookmarkEnd w:id="1"/>
      <w:r w:rsidRPr="005F4A8B">
        <w:rPr>
          <w:sz w:val="24"/>
        </w:rPr>
        <w:t>:</w:t>
      </w:r>
    </w:p>
    <w:p w14:paraId="57146116" w14:textId="77777777" w:rsidR="00A02CF2" w:rsidRDefault="00A02CF2" w:rsidP="00A02CF2">
      <w:pPr>
        <w:rPr>
          <w:lang w:eastAsia="hr-HR"/>
        </w:rPr>
      </w:pPr>
    </w:p>
    <w:p w14:paraId="689D9921" w14:textId="3838CE2B" w:rsidR="00A02CF2" w:rsidRPr="00E56138" w:rsidRDefault="00A02CF2" w:rsidP="00A02CF2">
      <w:pPr>
        <w:numPr>
          <w:ilvl w:val="1"/>
          <w:numId w:val="1"/>
        </w:numPr>
        <w:spacing w:after="0" w:line="276" w:lineRule="auto"/>
        <w:ind w:left="0" w:firstLine="0"/>
        <w:jc w:val="both"/>
        <w:rPr>
          <w:b/>
          <w:u w:val="single"/>
        </w:rPr>
      </w:pPr>
      <w:r w:rsidRPr="00C63B95">
        <w:rPr>
          <w:b/>
          <w:u w:val="single"/>
        </w:rPr>
        <w:t>Nekažnjavanje</w:t>
      </w:r>
    </w:p>
    <w:p w14:paraId="702DE8C6" w14:textId="3798A25D" w:rsidR="00A02CF2" w:rsidRPr="00C63B95" w:rsidRDefault="00A02CF2" w:rsidP="00A02CF2">
      <w:pPr>
        <w:spacing w:line="276" w:lineRule="auto"/>
        <w:jc w:val="both"/>
      </w:pPr>
      <w:r w:rsidRPr="00C63B95">
        <w:t>Javni naručitelj obvezan je isključiti gospodarski subjekt iz postupka nabave ako utvrdi da:</w:t>
      </w:r>
    </w:p>
    <w:p w14:paraId="5F2B70FF" w14:textId="75999263" w:rsidR="00A02CF2" w:rsidRPr="00C63B95" w:rsidRDefault="00A02CF2" w:rsidP="00A02CF2">
      <w:pPr>
        <w:spacing w:line="276" w:lineRule="auto"/>
        <w:jc w:val="both"/>
      </w:pPr>
      <w:r w:rsidRPr="00C63B95">
        <w:rPr>
          <w:b/>
        </w:rPr>
        <w:t>3.1.1.</w:t>
      </w:r>
      <w:r w:rsidRPr="00C63B95">
        <w:t xml:space="preserve">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209AD216" w14:textId="77777777" w:rsidR="00A02CF2" w:rsidRDefault="00A02CF2" w:rsidP="00A02CF2">
      <w:pPr>
        <w:spacing w:line="276" w:lineRule="auto"/>
        <w:ind w:firstLine="708"/>
        <w:jc w:val="both"/>
      </w:pPr>
      <w:r w:rsidRPr="00C63B95">
        <w:rPr>
          <w:b/>
        </w:rPr>
        <w:t>a</w:t>
      </w:r>
      <w:r w:rsidRPr="00C63B95">
        <w:rPr>
          <w:b/>
          <w:i/>
        </w:rPr>
        <w:t>) sudjelovanje u zločinačkoj organizaciji</w:t>
      </w:r>
      <w:r w:rsidRPr="00C63B95">
        <w:rPr>
          <w:i/>
        </w:rPr>
        <w:t>,</w:t>
      </w:r>
      <w:r w:rsidRPr="00C63B95">
        <w:t xml:space="preserve"> na temelju</w:t>
      </w:r>
    </w:p>
    <w:p w14:paraId="6E7A5B99" w14:textId="77777777" w:rsidR="00A02CF2" w:rsidRPr="00C63B95" w:rsidRDefault="00A02CF2" w:rsidP="00A02CF2">
      <w:pPr>
        <w:spacing w:line="276" w:lineRule="auto"/>
        <w:jc w:val="both"/>
      </w:pPr>
      <w:r w:rsidRPr="00C63B95">
        <w:t>– članka 328. (zločinačko udruženje) i članka 329. (počinjenje kaznenog djela u sastavu zločinačkog udruženja) Kaznenog zakona</w:t>
      </w:r>
    </w:p>
    <w:p w14:paraId="432DEDA2" w14:textId="1F91E08B" w:rsidR="00A02CF2" w:rsidRPr="00C63B95" w:rsidRDefault="00A02CF2" w:rsidP="00A02CF2">
      <w:pPr>
        <w:spacing w:line="276" w:lineRule="auto"/>
        <w:jc w:val="both"/>
      </w:pPr>
      <w:r w:rsidRPr="00C63B95">
        <w:t>– članka 333. (udruživanje za počinjenje kaznenih djela), iz Kaznenog zakona (»Narodne novine«, br. 110/97., 27/98., 50/00., 129/00., 51/01., 111/03., 190/03., 105/04., 84/05., 71/06., 110/07., 152/08., 57/11., 77/11. i 143/12.)</w:t>
      </w:r>
    </w:p>
    <w:p w14:paraId="54023C03" w14:textId="77777777" w:rsidR="00A02CF2" w:rsidRPr="00C63B95" w:rsidRDefault="00A02CF2" w:rsidP="00A02CF2">
      <w:pPr>
        <w:spacing w:line="276" w:lineRule="auto"/>
        <w:ind w:firstLine="708"/>
        <w:jc w:val="both"/>
      </w:pPr>
      <w:r w:rsidRPr="00C63B95">
        <w:rPr>
          <w:b/>
          <w:i/>
        </w:rPr>
        <w:t>b) korupciju</w:t>
      </w:r>
      <w:r w:rsidRPr="00C63B95">
        <w:rPr>
          <w:i/>
        </w:rPr>
        <w:t>,</w:t>
      </w:r>
      <w:r w:rsidRPr="00C63B95">
        <w:t xml:space="preserve"> na temelju</w:t>
      </w:r>
    </w:p>
    <w:p w14:paraId="74C528F6" w14:textId="77777777" w:rsidR="00A02CF2" w:rsidRPr="00C63B95" w:rsidRDefault="00A02CF2" w:rsidP="00A02CF2">
      <w:pPr>
        <w:spacing w:line="276" w:lineRule="auto"/>
        <w:jc w:val="both"/>
      </w:pPr>
      <w:r w:rsidRPr="00C63B95">
        <w:lastRenderedPageBreak/>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AC15875" w14:textId="77777777" w:rsidR="00A02CF2" w:rsidRDefault="00A02CF2" w:rsidP="00A02CF2">
      <w:pPr>
        <w:spacing w:line="276" w:lineRule="auto"/>
        <w:jc w:val="both"/>
      </w:pPr>
      <w:r w:rsidRPr="00C63B95">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66B5A57" w14:textId="77777777" w:rsidR="00A02CF2" w:rsidRPr="00C63B95" w:rsidRDefault="00A02CF2" w:rsidP="00A02CF2">
      <w:pPr>
        <w:spacing w:line="276" w:lineRule="auto"/>
        <w:ind w:firstLine="708"/>
        <w:jc w:val="both"/>
      </w:pPr>
      <w:r w:rsidRPr="00C63B95">
        <w:rPr>
          <w:b/>
          <w:i/>
        </w:rPr>
        <w:t>c) prijevaru</w:t>
      </w:r>
      <w:r w:rsidRPr="00C63B95">
        <w:t>, na temelju</w:t>
      </w:r>
    </w:p>
    <w:p w14:paraId="0F75B3A5" w14:textId="77777777" w:rsidR="00A02CF2" w:rsidRPr="00C63B95" w:rsidRDefault="00A02CF2" w:rsidP="00A02CF2">
      <w:pPr>
        <w:spacing w:line="276" w:lineRule="auto"/>
        <w:jc w:val="both"/>
      </w:pPr>
      <w:r w:rsidRPr="00C63B95">
        <w:t>– članka 236. (prijevara), članka 247. (prijevara u gospodarskom poslovanju), članka 256. (utaja poreza ili carine) i članka 258. (subvencijska prijevara) Kaznenog zakona</w:t>
      </w:r>
    </w:p>
    <w:p w14:paraId="1B687F10" w14:textId="3A6002A6" w:rsidR="00A02CF2" w:rsidRPr="00C63B95" w:rsidRDefault="00A02CF2" w:rsidP="00A02CF2">
      <w:pPr>
        <w:spacing w:line="276" w:lineRule="auto"/>
        <w:jc w:val="both"/>
      </w:pPr>
      <w:r w:rsidRPr="00C63B95">
        <w:t>– članka 224. (prijevara), članka 293. (prijevara u gospodarskom poslovanju) i članka 286. (utaja poreza i drugih davanja) iz Kaznenog zakona (»Narodne novine«, br. 110/97., 27/98., 50/00., 129/00., 51/01., 111/03., 190/03., 105/04., 84/05., 71/06., 110/07., 152/08., 57/11., 77/11. i 143/12.)</w:t>
      </w:r>
    </w:p>
    <w:p w14:paraId="12DF4C53" w14:textId="77777777" w:rsidR="00A02CF2" w:rsidRPr="00C63B95" w:rsidRDefault="00A02CF2" w:rsidP="00A02CF2">
      <w:pPr>
        <w:spacing w:line="276" w:lineRule="auto"/>
        <w:ind w:firstLine="708"/>
        <w:jc w:val="both"/>
      </w:pPr>
      <w:r w:rsidRPr="00C63B95">
        <w:rPr>
          <w:b/>
        </w:rPr>
        <w:t xml:space="preserve">d) </w:t>
      </w:r>
      <w:r w:rsidRPr="00C63B95">
        <w:rPr>
          <w:b/>
          <w:i/>
        </w:rPr>
        <w:t>terorizam ili kaznena djela povezana s terorističkim aktivnostima</w:t>
      </w:r>
      <w:r w:rsidRPr="00C63B95">
        <w:t>, na temelju</w:t>
      </w:r>
    </w:p>
    <w:p w14:paraId="1B7FD8E2" w14:textId="77777777" w:rsidR="00A02CF2" w:rsidRPr="00C63B95" w:rsidRDefault="00A02CF2" w:rsidP="00A02CF2">
      <w:pPr>
        <w:spacing w:line="276" w:lineRule="auto"/>
        <w:jc w:val="both"/>
      </w:pPr>
      <w:r w:rsidRPr="00C63B95">
        <w:t>– članka 97. (terorizam), članka 99. (javno poticanje na terorizam), članka 100. (novačenje za terorizam), članka 101. (obuka za terorizam) i članka 102. (terorističko udruženje) Kaznenog zakona</w:t>
      </w:r>
    </w:p>
    <w:p w14:paraId="066C4471" w14:textId="10525F18" w:rsidR="00A02CF2" w:rsidRPr="00C63B95" w:rsidRDefault="00A02CF2" w:rsidP="00A02CF2">
      <w:pPr>
        <w:spacing w:line="276" w:lineRule="auto"/>
        <w:jc w:val="both"/>
      </w:pPr>
      <w:r w:rsidRPr="00C63B95">
        <w:t>– članka 169. (terorizam), članka 169.a (javno poticanje na terorizam) i članka 169.b (novačenje i obuka za terorizam) iz Kaznenog zakona (»Narodne novine«, br. 110/97., 27/98., 50/00., 129/00., 51/01., 111/03., 190/03., 105/04., 84/05., 71/06., 110/07., 152/08., 57/11., 77/11. i 143/12.)</w:t>
      </w:r>
    </w:p>
    <w:p w14:paraId="028A5615" w14:textId="77777777" w:rsidR="00A02CF2" w:rsidRPr="00C63B95" w:rsidRDefault="00A02CF2" w:rsidP="00A02CF2">
      <w:pPr>
        <w:spacing w:line="276" w:lineRule="auto"/>
        <w:ind w:firstLine="708"/>
        <w:jc w:val="both"/>
      </w:pPr>
      <w:r w:rsidRPr="00C63B95">
        <w:rPr>
          <w:b/>
        </w:rPr>
        <w:t xml:space="preserve">e) </w:t>
      </w:r>
      <w:r w:rsidRPr="00C63B95">
        <w:rPr>
          <w:b/>
          <w:i/>
        </w:rPr>
        <w:t>pranje novca ili financiranje terorizma</w:t>
      </w:r>
      <w:r w:rsidRPr="00C63B95">
        <w:rPr>
          <w:i/>
        </w:rPr>
        <w:t>,</w:t>
      </w:r>
      <w:r w:rsidRPr="00C63B95">
        <w:t xml:space="preserve"> na temelju</w:t>
      </w:r>
    </w:p>
    <w:p w14:paraId="10150B7E" w14:textId="77777777" w:rsidR="00A02CF2" w:rsidRPr="00C63B95" w:rsidRDefault="00A02CF2" w:rsidP="00A02CF2">
      <w:pPr>
        <w:spacing w:line="276" w:lineRule="auto"/>
        <w:jc w:val="both"/>
      </w:pPr>
      <w:r w:rsidRPr="00C63B95">
        <w:t>– članka 98. (financiranje terorizma) i članka 265. (pranje novca) Kaznenog zakona</w:t>
      </w:r>
    </w:p>
    <w:p w14:paraId="07F59A07" w14:textId="4316C574" w:rsidR="00A02CF2" w:rsidRPr="00C63B95" w:rsidRDefault="00A02CF2" w:rsidP="00A02CF2">
      <w:pPr>
        <w:spacing w:line="276" w:lineRule="auto"/>
        <w:jc w:val="both"/>
      </w:pPr>
      <w:r w:rsidRPr="00C63B95">
        <w:t>– članka 279. (pranje novca) iz Kaznenog zakona (»Narodne novine«, br. 110/97., 27/98., 50/00., 129/00., 51/01., 111/03., 190/03., 105/04., 84/05., 71/06., 110/07., 152/08., 57/11., 77/11. i 143/12.)</w:t>
      </w:r>
    </w:p>
    <w:p w14:paraId="7422AFFE" w14:textId="77777777" w:rsidR="00A02CF2" w:rsidRPr="00C63B95" w:rsidRDefault="00A02CF2" w:rsidP="00A02CF2">
      <w:pPr>
        <w:spacing w:line="276" w:lineRule="auto"/>
        <w:ind w:firstLine="708"/>
        <w:jc w:val="both"/>
      </w:pPr>
      <w:r w:rsidRPr="00C63B95">
        <w:rPr>
          <w:b/>
        </w:rPr>
        <w:t xml:space="preserve">f) </w:t>
      </w:r>
      <w:r w:rsidRPr="00C63B95">
        <w:rPr>
          <w:b/>
          <w:i/>
        </w:rPr>
        <w:t>dječji rad ili druge oblike trgovanja ljudima</w:t>
      </w:r>
      <w:r w:rsidRPr="00C63B95">
        <w:rPr>
          <w:i/>
        </w:rPr>
        <w:t>,</w:t>
      </w:r>
      <w:r w:rsidRPr="00C63B95">
        <w:t xml:space="preserve"> na temelju</w:t>
      </w:r>
    </w:p>
    <w:p w14:paraId="71C69EFA" w14:textId="77777777" w:rsidR="00A02CF2" w:rsidRPr="00C63B95" w:rsidRDefault="00A02CF2" w:rsidP="00A02CF2">
      <w:pPr>
        <w:spacing w:line="276" w:lineRule="auto"/>
        <w:jc w:val="both"/>
      </w:pPr>
      <w:r w:rsidRPr="00C63B95">
        <w:t>– članka 106. (trgovanje ljudima) Kaznenog zakona</w:t>
      </w:r>
    </w:p>
    <w:p w14:paraId="5304082B" w14:textId="5BA1D3A6" w:rsidR="00A02CF2" w:rsidRPr="00C63B95" w:rsidRDefault="00A02CF2" w:rsidP="00A02CF2">
      <w:pPr>
        <w:spacing w:line="276" w:lineRule="auto"/>
        <w:jc w:val="both"/>
      </w:pPr>
      <w:r w:rsidRPr="00C63B95">
        <w:t>– članka 175. (trgovanje ljudima i ropstvo) iz Kaznenog zakona (»Narodne novine«, br. 110/97., 27/98., 50/00., 129/00., 51/01., 111/03., 190/03., 105/04., 84/05., 71/06., 110/07., 152/08., 57/11., 77/11. i 143/12.), ili</w:t>
      </w:r>
    </w:p>
    <w:p w14:paraId="6F68FB1F" w14:textId="6A415F58" w:rsidR="00A02CF2" w:rsidRPr="00A02CF2" w:rsidRDefault="00A02CF2" w:rsidP="00A02CF2">
      <w:pPr>
        <w:spacing w:line="276" w:lineRule="auto"/>
        <w:jc w:val="both"/>
      </w:pPr>
      <w:r w:rsidRPr="00C63B95">
        <w:rPr>
          <w:b/>
        </w:rPr>
        <w:t>3.1.2.</w:t>
      </w:r>
      <w:r w:rsidRPr="00C63B95">
        <w:t xml:space="preserve">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4CE48072" w14:textId="764A24C1" w:rsidR="00A02CF2" w:rsidRPr="00E56138" w:rsidRDefault="00A02CF2" w:rsidP="00A02CF2">
      <w:pPr>
        <w:spacing w:line="276" w:lineRule="auto"/>
        <w:jc w:val="both"/>
      </w:pPr>
      <w:r w:rsidRPr="003F0FD7">
        <w:lastRenderedPageBreak/>
        <w:t>Za potrebe utvrđivanja okolnosti iz točke 3.1. (3.1.1. i 3.1.2.),</w:t>
      </w:r>
      <w:r w:rsidRPr="00C63B95">
        <w:rPr>
          <w:b/>
        </w:rPr>
        <w:t xml:space="preserve"> </w:t>
      </w:r>
      <w:r w:rsidRPr="00453C79">
        <w:t xml:space="preserve">gospodarski subjekt u ponudi dostavlja </w:t>
      </w:r>
      <w:r w:rsidRPr="00C53DB6">
        <w:rPr>
          <w:b/>
        </w:rPr>
        <w:t>Izjavu koja daje osoba po zakonu ovlaštena za zastupanje gospodarskog subjekta za sebe i gospodarski subjekt</w:t>
      </w:r>
      <w:r>
        <w:rPr>
          <w:b/>
        </w:rPr>
        <w:t xml:space="preserve">, </w:t>
      </w:r>
      <w:r w:rsidRPr="00DE4E4A">
        <w:t xml:space="preserve">ne starija od </w:t>
      </w:r>
      <w:r>
        <w:t>6 mjeseci</w:t>
      </w:r>
      <w:r w:rsidRPr="00DE4E4A">
        <w:t xml:space="preserve"> od dana objave Poziva na dostavu ponuda.</w:t>
      </w:r>
    </w:p>
    <w:p w14:paraId="75206F53" w14:textId="77777777" w:rsidR="00A02CF2" w:rsidRDefault="00A02CF2" w:rsidP="00A02CF2">
      <w:pPr>
        <w:spacing w:line="276" w:lineRule="auto"/>
        <w:jc w:val="both"/>
      </w:pPr>
      <w:r>
        <w:rPr>
          <w:b/>
        </w:rPr>
        <w:t xml:space="preserve">Napomena: </w:t>
      </w:r>
      <w:r w:rsidRPr="003F0FD7">
        <w:t xml:space="preserve">Izjave su sastavni dio ovog Poziva </w:t>
      </w:r>
      <w:r>
        <w:t>na dostavu ponude.</w:t>
      </w:r>
    </w:p>
    <w:p w14:paraId="79FD1A29" w14:textId="5DE3B240" w:rsidR="00A02CF2" w:rsidRPr="00C63B95" w:rsidRDefault="00A02CF2" w:rsidP="00A02CF2">
      <w:pPr>
        <w:spacing w:line="276" w:lineRule="auto"/>
        <w:jc w:val="both"/>
        <w:rPr>
          <w:b/>
        </w:rPr>
      </w:pPr>
      <w:r w:rsidRPr="00C63B95">
        <w:rPr>
          <w:b/>
        </w:rPr>
        <w:t xml:space="preserve">3.2.  </w:t>
      </w:r>
      <w:r w:rsidRPr="00C63B95">
        <w:rPr>
          <w:b/>
          <w:u w:val="single"/>
        </w:rPr>
        <w:t>Plaćene obveze</w:t>
      </w:r>
    </w:p>
    <w:p w14:paraId="5043A4DD" w14:textId="033A2848" w:rsidR="00A02CF2" w:rsidRPr="00C63B95" w:rsidRDefault="00A02CF2" w:rsidP="00A02CF2">
      <w:pPr>
        <w:spacing w:line="276" w:lineRule="auto"/>
        <w:jc w:val="both"/>
      </w:pPr>
      <w:r w:rsidRPr="003F0FD7">
        <w:t>Javni naručitelj obvezan je isključiti gospodarski subjekt iz postupka nabave ako utvrdi da gospodarski subjekt nije ispunio obveze plaćanja dospjelih poreznih obveza i obveza za mirovinsko i zdravstveno osiguranje:</w:t>
      </w:r>
    </w:p>
    <w:p w14:paraId="4E188F6C" w14:textId="77777777" w:rsidR="00A02CF2" w:rsidRPr="00C63B95" w:rsidRDefault="00A02CF2" w:rsidP="00A02CF2">
      <w:pPr>
        <w:spacing w:line="276" w:lineRule="auto"/>
        <w:jc w:val="both"/>
      </w:pPr>
      <w:r w:rsidRPr="00C63B95">
        <w:t>1. u Republici Hrvatskoj, ako gospodarski subjekt ima poslovni nastan u Republici Hrvatskoj, ili</w:t>
      </w:r>
    </w:p>
    <w:p w14:paraId="66886530" w14:textId="6927FC44" w:rsidR="00A02CF2" w:rsidRPr="00C63B95" w:rsidRDefault="00A02CF2" w:rsidP="00A02CF2">
      <w:pPr>
        <w:spacing w:line="276" w:lineRule="auto"/>
        <w:jc w:val="both"/>
      </w:pPr>
      <w:r w:rsidRPr="00C63B95">
        <w:t>2. u Republici Hrvatskoj ili u državi poslovnog nastana gospodarskog subjekta, ako gospodarski subjekt nema poslovni nastan u Republici Hrvatskoj.</w:t>
      </w:r>
    </w:p>
    <w:p w14:paraId="7A64990E" w14:textId="3E0599B1" w:rsidR="00A02CF2" w:rsidRPr="00C63B95" w:rsidRDefault="00A02CF2" w:rsidP="00A02CF2">
      <w:pPr>
        <w:spacing w:line="276" w:lineRule="auto"/>
        <w:jc w:val="both"/>
      </w:pPr>
      <w:r w:rsidRPr="00C63B95">
        <w:t>Iznimno od navedenog, javni naručitelj neće isključiti gospodarski subjekt iz postupka nabave ako mu sukladno posebnom propisu plaćanje obveza nije dopušteno ili mu je odobrena odgoda plaćanja.</w:t>
      </w:r>
    </w:p>
    <w:p w14:paraId="3243BE51" w14:textId="77E5F5BC" w:rsidR="00A02CF2" w:rsidRPr="000D17FE" w:rsidRDefault="00A02CF2" w:rsidP="00A02CF2">
      <w:pPr>
        <w:spacing w:line="276" w:lineRule="auto"/>
        <w:jc w:val="both"/>
      </w:pPr>
      <w:r w:rsidRPr="000D17FE">
        <w:t>Za potrebe utvrđivanja traženih okolnosti gospodarski subjekt u ponudi dostavlja:</w:t>
      </w:r>
    </w:p>
    <w:p w14:paraId="6BE90463" w14:textId="77777777" w:rsidR="00A02CF2" w:rsidRPr="000D17FE" w:rsidRDefault="00A02CF2" w:rsidP="00A02CF2">
      <w:pPr>
        <w:numPr>
          <w:ilvl w:val="0"/>
          <w:numId w:val="12"/>
        </w:numPr>
        <w:spacing w:after="0" w:line="276" w:lineRule="auto"/>
        <w:jc w:val="both"/>
      </w:pPr>
      <w:r w:rsidRPr="000D17FE">
        <w:t>potvrdu Porezne uprave o stanju duga koja ne smije biti starija od 30 dana računajući od dana početka postupka nabave, ili</w:t>
      </w:r>
    </w:p>
    <w:p w14:paraId="655A45D2" w14:textId="77777777" w:rsidR="00A02CF2" w:rsidRPr="000D17FE" w:rsidRDefault="00A02CF2" w:rsidP="00A02CF2">
      <w:pPr>
        <w:numPr>
          <w:ilvl w:val="0"/>
          <w:numId w:val="12"/>
        </w:numPr>
        <w:spacing w:after="0" w:line="276" w:lineRule="auto"/>
        <w:jc w:val="both"/>
      </w:pPr>
      <w:r w:rsidRPr="000D17FE">
        <w:t>izjavu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od dana početka postupka jednostavne nabave, ako se u državi sjedišta gospodarskog subjekta ne izdaje potvrda Porezne uprave o stanju duga.</w:t>
      </w:r>
    </w:p>
    <w:p w14:paraId="49890EFD" w14:textId="77777777" w:rsidR="00A02CF2" w:rsidRDefault="00A02CF2" w:rsidP="00A02CF2">
      <w:pPr>
        <w:spacing w:line="276" w:lineRule="auto"/>
        <w:jc w:val="both"/>
        <w:rPr>
          <w:b/>
        </w:rPr>
      </w:pPr>
    </w:p>
    <w:p w14:paraId="30C67BD3" w14:textId="06D6A2FB" w:rsidR="00A02CF2" w:rsidRDefault="00A02CF2" w:rsidP="00E56138">
      <w:pPr>
        <w:pStyle w:val="Naslov1"/>
        <w:numPr>
          <w:ilvl w:val="0"/>
          <w:numId w:val="1"/>
        </w:numPr>
        <w:pBdr>
          <w:top w:val="single" w:sz="4" w:space="1" w:color="auto"/>
          <w:left w:val="single" w:sz="4" w:space="4" w:color="auto"/>
          <w:bottom w:val="single" w:sz="4" w:space="1" w:color="auto"/>
          <w:right w:val="single" w:sz="4" w:space="4" w:color="auto"/>
        </w:pBdr>
        <w:shd w:val="clear" w:color="auto" w:fill="FFFF00"/>
        <w:spacing w:line="276" w:lineRule="auto"/>
        <w:ind w:right="-426"/>
        <w:jc w:val="left"/>
        <w:rPr>
          <w:sz w:val="24"/>
        </w:rPr>
      </w:pPr>
      <w:r w:rsidRPr="00F76286">
        <w:rPr>
          <w:sz w:val="24"/>
          <w:highlight w:val="yellow"/>
        </w:rPr>
        <w:t>KRITERIJI ZA ODABIR GOSPODARSKOG SUBJEKTA (UVJETI SPOSOBNOSTI)</w:t>
      </w:r>
    </w:p>
    <w:p w14:paraId="25BD0EF5" w14:textId="77777777" w:rsidR="00E56138" w:rsidRPr="00E56138" w:rsidRDefault="00E56138" w:rsidP="00E56138">
      <w:pPr>
        <w:rPr>
          <w:lang w:eastAsia="hr-HR"/>
        </w:rPr>
      </w:pPr>
    </w:p>
    <w:p w14:paraId="0C2435D3" w14:textId="7BA7FD37" w:rsidR="00A02CF2" w:rsidRPr="00C63B95" w:rsidRDefault="00A02CF2" w:rsidP="00A02CF2">
      <w:pPr>
        <w:spacing w:line="276" w:lineRule="auto"/>
        <w:jc w:val="both"/>
      </w:pPr>
      <w:bookmarkStart w:id="2" w:name="_Toc313288713"/>
      <w:bookmarkStart w:id="3" w:name="_Toc313298696"/>
      <w:r w:rsidRPr="00C63B95">
        <w:t>U ovom postupku nabave ponuditelji moraju dokazati sposobnost za obavljanje profesionalne djelatnosti, te tehničku i stručnu sposobno</w:t>
      </w:r>
      <w:bookmarkEnd w:id="2"/>
      <w:bookmarkEnd w:id="3"/>
      <w:r w:rsidRPr="00C63B95">
        <w:t>st.</w:t>
      </w:r>
    </w:p>
    <w:p w14:paraId="5D1FA812" w14:textId="76AA2E86" w:rsidR="00A02CF2" w:rsidRPr="00C63B95" w:rsidRDefault="00A02CF2" w:rsidP="00A02CF2">
      <w:pPr>
        <w:spacing w:line="276" w:lineRule="auto"/>
        <w:jc w:val="both"/>
        <w:rPr>
          <w:b/>
        </w:rPr>
      </w:pPr>
      <w:r w:rsidRPr="00C63B95">
        <w:rPr>
          <w:b/>
        </w:rPr>
        <w:t xml:space="preserve">4.1.  </w:t>
      </w:r>
      <w:r w:rsidRPr="00C63B95">
        <w:rPr>
          <w:b/>
        </w:rPr>
        <w:tab/>
      </w:r>
      <w:r w:rsidRPr="00F02065">
        <w:rPr>
          <w:b/>
          <w:u w:val="single"/>
        </w:rPr>
        <w:t>Sposobnost za obavljanje profesionalne djelatnosti</w:t>
      </w:r>
      <w:r w:rsidRPr="00C63B95">
        <w:rPr>
          <w:b/>
        </w:rPr>
        <w:t xml:space="preserve"> </w:t>
      </w:r>
    </w:p>
    <w:p w14:paraId="1840274E" w14:textId="79C7BB25" w:rsidR="00A02CF2" w:rsidRPr="00C63B95" w:rsidRDefault="00A02CF2" w:rsidP="00A02CF2">
      <w:pPr>
        <w:spacing w:line="276" w:lineRule="auto"/>
        <w:jc w:val="both"/>
      </w:pPr>
      <w:r w:rsidRPr="00C63B95">
        <w:t>Gospodarski subjekt mora biti upisan u sudski, obrtni, strukovni ili drugi odgovarajući registar u dr</w:t>
      </w:r>
      <w:r>
        <w:t>žavi njegova poslovnog nastana, kako bi dokazao svoju sposobnost za obavljanje profesionalne djelatnosti.</w:t>
      </w:r>
    </w:p>
    <w:p w14:paraId="10B8A0B0" w14:textId="7E636D01" w:rsidR="00A02CF2" w:rsidRPr="00A02CF2" w:rsidRDefault="00A02CF2" w:rsidP="00A02CF2">
      <w:pPr>
        <w:spacing w:line="276" w:lineRule="auto"/>
        <w:jc w:val="both"/>
      </w:pPr>
      <w:r w:rsidRPr="00C63B95">
        <w:t>Za po</w:t>
      </w:r>
      <w:r>
        <w:t>trebe utvrđivanja gore navedene</w:t>
      </w:r>
      <w:r w:rsidRPr="00C63B95">
        <w:t xml:space="preserve"> okolnosti, gospoda</w:t>
      </w:r>
      <w:r>
        <w:t xml:space="preserve">rski subjekt u ponudi </w:t>
      </w:r>
      <w:r w:rsidRPr="00C53DB6">
        <w:t xml:space="preserve">dostavlja </w:t>
      </w:r>
      <w:r w:rsidRPr="00C53DB6">
        <w:rPr>
          <w:b/>
        </w:rPr>
        <w:t>izvadak iz sudskog, obrtnog, strukovnog ili drugog odgovarajućeg registra koji se vodi u državi članici njegova poslovnog nastana, ne stariji od 3 mjeseca do dana objave Poziva na dostavu ponude.</w:t>
      </w:r>
    </w:p>
    <w:p w14:paraId="15F939B6" w14:textId="77777777" w:rsidR="00A02CF2" w:rsidRDefault="00A02CF2" w:rsidP="00A02CF2">
      <w:pPr>
        <w:spacing w:line="276" w:lineRule="auto"/>
        <w:jc w:val="both"/>
      </w:pPr>
      <w:r w:rsidRPr="00C53DB6">
        <w:t xml:space="preserve">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w:t>
      </w:r>
      <w:r w:rsidRPr="00C53DB6">
        <w:lastRenderedPageBreak/>
        <w:t xml:space="preserve">upravne vlasti, javnog bilježnika ili strukovnog ili trgovinskog tijela u državi poslovnog nastana gospodarskog subjekta, odnosno državi čiji je osoba državljanin. </w:t>
      </w:r>
    </w:p>
    <w:p w14:paraId="71FD53A5" w14:textId="568EA7F7" w:rsidR="00A02CF2" w:rsidRPr="00C412D4" w:rsidRDefault="00A02CF2" w:rsidP="00C412D4">
      <w:pPr>
        <w:pStyle w:val="Naslov1"/>
        <w:numPr>
          <w:ilvl w:val="0"/>
          <w:numId w:val="1"/>
        </w:numPr>
        <w:pBdr>
          <w:top w:val="single" w:sz="4" w:space="1" w:color="auto"/>
          <w:left w:val="single" w:sz="4" w:space="4" w:color="auto"/>
          <w:bottom w:val="single" w:sz="4" w:space="1" w:color="auto"/>
          <w:right w:val="single" w:sz="4" w:space="4" w:color="auto"/>
        </w:pBdr>
        <w:shd w:val="clear" w:color="auto" w:fill="FFFF00"/>
        <w:spacing w:line="276" w:lineRule="auto"/>
        <w:ind w:right="-426"/>
        <w:jc w:val="left"/>
        <w:rPr>
          <w:sz w:val="24"/>
          <w:highlight w:val="yellow"/>
        </w:rPr>
      </w:pPr>
      <w:r w:rsidRPr="00C412D4">
        <w:rPr>
          <w:sz w:val="24"/>
          <w:highlight w:val="yellow"/>
        </w:rPr>
        <w:t xml:space="preserve">OSLANJANJE NA SPOSOBNOST DRUGIH SUBJEKATA </w:t>
      </w:r>
    </w:p>
    <w:p w14:paraId="1E7ED622" w14:textId="77777777" w:rsidR="00A02CF2" w:rsidRDefault="00A02CF2" w:rsidP="00A02CF2">
      <w:pPr>
        <w:spacing w:line="276" w:lineRule="auto"/>
        <w:jc w:val="both"/>
        <w:rPr>
          <w:b/>
        </w:rPr>
      </w:pPr>
    </w:p>
    <w:p w14:paraId="54D7D5FF" w14:textId="005EC1A1" w:rsidR="00A02CF2" w:rsidRPr="00C63B95" w:rsidRDefault="00A02CF2" w:rsidP="00A02CF2">
      <w:pPr>
        <w:spacing w:line="276" w:lineRule="auto"/>
        <w:jc w:val="both"/>
      </w:pPr>
      <w:r w:rsidRPr="00C63B95">
        <w:t xml:space="preserve">Gospodarski subjekt može se u postupku nabave radi dokazivanja ispunjavanja kriterija za odabir gospodarskog subjekta iz točke 4. </w:t>
      </w:r>
      <w:r>
        <w:t>ovog P</w:t>
      </w:r>
      <w:r w:rsidRPr="00C63B95">
        <w:t>oziva osloniti na sposobnost drugih subjekata, bez obzira na pravnu prirodu njihova međusobnog odnosa.</w:t>
      </w:r>
    </w:p>
    <w:p w14:paraId="73446CAA" w14:textId="4E36E427" w:rsidR="00A02CF2" w:rsidRPr="00C63B95" w:rsidRDefault="00A02CF2" w:rsidP="00A02CF2">
      <w:pPr>
        <w:spacing w:line="276" w:lineRule="auto"/>
        <w:jc w:val="both"/>
      </w:pPr>
      <w:r w:rsidRPr="00C63B95">
        <w:t xml:space="preserve">Ako se gospodarski subjekt oslanja na sposobnost drugih subjekata, </w:t>
      </w:r>
      <w:r w:rsidRPr="00C63B95">
        <w:rPr>
          <w:b/>
        </w:rPr>
        <w:t>mora dokazati naručitelju da će imati na raspolaganju potrebne resurse za izvršenje ugovora,</w:t>
      </w:r>
      <w:r w:rsidRPr="00C63B95">
        <w:t xml:space="preserve"> primjerice prihvaćanjem obveze drugih subjekata da će te resurse staviti na raspolaganje gospodarskom subjektu.</w:t>
      </w:r>
    </w:p>
    <w:p w14:paraId="42E79A88" w14:textId="2ADB7B85" w:rsidR="00A02CF2" w:rsidRPr="00C63B95" w:rsidRDefault="00A02CF2" w:rsidP="00A02CF2">
      <w:pPr>
        <w:spacing w:line="276" w:lineRule="auto"/>
        <w:jc w:val="both"/>
      </w:pPr>
      <w:r w:rsidRPr="00C63B95">
        <w:t>Naručitelj će od gospodarskog subjekta zahtijevati da zamijeni subjekt na čiju se sposobnost oslonio radi dokazivanja kriterija za odabir ako utvrdi da kod tog subjekta postoje osnove za isključenje (točke 3.1. i 3.2. ovog Poziva) ili da ne udovoljava relevantnim kriterijima za odabir gospodarskog subjekta.</w:t>
      </w:r>
    </w:p>
    <w:p w14:paraId="4A203CC1" w14:textId="77777777" w:rsidR="00A02CF2" w:rsidRPr="00C63B95" w:rsidRDefault="00A02CF2" w:rsidP="00A02CF2">
      <w:pPr>
        <w:spacing w:line="276" w:lineRule="auto"/>
        <w:jc w:val="both"/>
      </w:pPr>
      <w:r w:rsidRPr="00C63B95">
        <w:t>U slučaju oslanjanja na sposobnost drugih subjekata dokaz sposobnosti može biti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w:t>
      </w:r>
    </w:p>
    <w:p w14:paraId="51C7A0CA" w14:textId="77777777" w:rsidR="00A02CF2" w:rsidRPr="00A02CF2" w:rsidRDefault="00A02CF2" w:rsidP="00A02CF2">
      <w:pPr>
        <w:pStyle w:val="Odlomakpopisa"/>
        <w:spacing w:line="276" w:lineRule="auto"/>
        <w:rPr>
          <w:b/>
        </w:rPr>
      </w:pPr>
    </w:p>
    <w:p w14:paraId="727035B4" w14:textId="77777777" w:rsidR="00A02CF2" w:rsidRPr="00A02CF2" w:rsidRDefault="00A02CF2" w:rsidP="00A02CF2">
      <w:pPr>
        <w:pStyle w:val="Naslov2"/>
        <w:pBdr>
          <w:top w:val="single" w:sz="4" w:space="0" w:color="auto"/>
          <w:left w:val="single" w:sz="4" w:space="4" w:color="auto"/>
          <w:bottom w:val="single" w:sz="4" w:space="1" w:color="auto"/>
          <w:right w:val="single" w:sz="4" w:space="4" w:color="auto"/>
        </w:pBdr>
        <w:shd w:val="clear" w:color="auto" w:fill="FFFF00"/>
        <w:spacing w:line="276" w:lineRule="auto"/>
        <w:rPr>
          <w:b/>
          <w:bCs/>
          <w:color w:val="auto"/>
        </w:rPr>
      </w:pPr>
      <w:r w:rsidRPr="00A02CF2">
        <w:rPr>
          <w:b/>
          <w:bCs/>
          <w:color w:val="auto"/>
        </w:rPr>
        <w:t xml:space="preserve">6. </w:t>
      </w:r>
      <w:r w:rsidRPr="00E05CFE">
        <w:rPr>
          <w:rFonts w:ascii="Times New Roman" w:eastAsia="Times New Roman" w:hAnsi="Times New Roman" w:cs="Times New Roman"/>
          <w:b/>
          <w:color w:val="auto"/>
          <w:kern w:val="0"/>
          <w:sz w:val="24"/>
          <w:szCs w:val="24"/>
          <w:highlight w:val="yellow"/>
          <w:lang w:eastAsia="hr-HR"/>
          <w14:ligatures w14:val="none"/>
        </w:rPr>
        <w:t xml:space="preserve"> PODUGOVARATELJI</w:t>
      </w:r>
    </w:p>
    <w:p w14:paraId="7BB3DC66" w14:textId="77777777" w:rsidR="00E56138" w:rsidRDefault="00E56138" w:rsidP="00A02CF2">
      <w:pPr>
        <w:spacing w:line="276" w:lineRule="auto"/>
        <w:jc w:val="both"/>
      </w:pPr>
    </w:p>
    <w:p w14:paraId="223BBD97" w14:textId="60F3954F" w:rsidR="00A02CF2" w:rsidRPr="00C63B95" w:rsidRDefault="00A02CF2" w:rsidP="00A02CF2">
      <w:pPr>
        <w:spacing w:line="276" w:lineRule="auto"/>
        <w:jc w:val="both"/>
      </w:pPr>
      <w:r w:rsidRPr="00C63B95">
        <w:t>Podugovaratelj je gospodarski subjekt koji za ugovaratelja isporučuje robu, pruža usluge ili izvodi radove koji su neposredno povezani s predmetom nabave. Javni naručitelj ne smije zahtijevati od gospodarskih subj</w:t>
      </w:r>
      <w:r>
        <w:t xml:space="preserve">ekata da dio ugovora o </w:t>
      </w:r>
      <w:r w:rsidRPr="00C63B95">
        <w:t>nabavi daju u podugovor ili da angažiraju određene podugovaratelje niti ih u tome ograničavati, osim ako posebnim propisom ili međunarodnim sporazumom nije drukčije određeno.</w:t>
      </w:r>
    </w:p>
    <w:p w14:paraId="68E515D5" w14:textId="77777777" w:rsidR="00A02CF2" w:rsidRPr="00C63B95" w:rsidRDefault="00A02CF2" w:rsidP="00A02CF2">
      <w:pPr>
        <w:spacing w:line="276" w:lineRule="auto"/>
        <w:jc w:val="both"/>
      </w:pPr>
      <w:r w:rsidRPr="00C63B95">
        <w:t xml:space="preserve">Javni naručitelj </w:t>
      </w:r>
      <w:r w:rsidRPr="00C63B95">
        <w:rPr>
          <w:b/>
        </w:rPr>
        <w:t>primjenjuje osnovu isključenja iz točke 3.2.</w:t>
      </w:r>
      <w:r w:rsidRPr="00C63B95">
        <w:t xml:space="preserve"> ovog Poziva na podugovaratelje.</w:t>
      </w:r>
    </w:p>
    <w:p w14:paraId="480377DC" w14:textId="6BB7C29E" w:rsidR="00A02CF2" w:rsidRPr="00C63B95" w:rsidRDefault="00A02CF2" w:rsidP="00A02CF2">
      <w:pPr>
        <w:spacing w:line="276" w:lineRule="auto"/>
        <w:jc w:val="both"/>
        <w:rPr>
          <w:b/>
          <w:color w:val="000000"/>
        </w:rPr>
      </w:pPr>
      <w:r w:rsidRPr="00C63B95">
        <w:rPr>
          <w:b/>
          <w:color w:val="000000"/>
        </w:rPr>
        <w:t>Ako javni naručitelj utvrdi da postoji osnova za isključenje podugovaratelja, obvezan je od gospodarskog subjekta zatražiti zamjenu tog podugovaratelja u primjerenom roku, ne kraćem od pet dana.</w:t>
      </w:r>
    </w:p>
    <w:p w14:paraId="481A0891" w14:textId="77777777" w:rsidR="00A02CF2" w:rsidRPr="00C63B95" w:rsidRDefault="00A02CF2" w:rsidP="00A02CF2">
      <w:pPr>
        <w:spacing w:line="276" w:lineRule="auto"/>
        <w:jc w:val="both"/>
        <w:rPr>
          <w:color w:val="000000"/>
        </w:rPr>
      </w:pPr>
      <w:r w:rsidRPr="00C63B95">
        <w:rPr>
          <w:color w:val="000000"/>
        </w:rPr>
        <w:t>Gospodarski subjekt koji nam</w:t>
      </w:r>
      <w:r>
        <w:rPr>
          <w:color w:val="000000"/>
        </w:rPr>
        <w:t xml:space="preserve">jerava dati dio ugovora o </w:t>
      </w:r>
      <w:r w:rsidRPr="00C63B95">
        <w:rPr>
          <w:color w:val="000000"/>
        </w:rPr>
        <w:t xml:space="preserve"> nabavi u podugovor obvezan je u ponudi:</w:t>
      </w:r>
    </w:p>
    <w:p w14:paraId="29C76DC1" w14:textId="77777777" w:rsidR="00A02CF2" w:rsidRPr="00C63B95" w:rsidRDefault="00A02CF2" w:rsidP="00A02CF2">
      <w:pPr>
        <w:spacing w:line="276" w:lineRule="auto"/>
        <w:jc w:val="both"/>
        <w:rPr>
          <w:color w:val="000000"/>
        </w:rPr>
      </w:pPr>
      <w:r w:rsidRPr="00C63B95">
        <w:rPr>
          <w:color w:val="000000"/>
        </w:rPr>
        <w:t>1. navesti koji dio ugovora namjerava dati u podugovor (predmet ili količina, vrijednost ili postotni udio)</w:t>
      </w:r>
    </w:p>
    <w:p w14:paraId="62CA5F1A" w14:textId="77777777" w:rsidR="00A02CF2" w:rsidRDefault="00A02CF2" w:rsidP="00A02CF2">
      <w:pPr>
        <w:spacing w:line="276" w:lineRule="auto"/>
        <w:jc w:val="both"/>
        <w:rPr>
          <w:color w:val="000000"/>
        </w:rPr>
      </w:pPr>
      <w:r w:rsidRPr="00C63B95">
        <w:rPr>
          <w:color w:val="000000"/>
        </w:rPr>
        <w:t>2. navesti podatke o podugovarateljima (naziv ili tvrtka, sjedište, OIB ili nacionalni identifikacijski broj, broj računa, zakonski zastupnici podugovaratelja)</w:t>
      </w:r>
    </w:p>
    <w:p w14:paraId="51372D63" w14:textId="2849EFA0" w:rsidR="00A02CF2" w:rsidRPr="00C22E32" w:rsidRDefault="00C22E32" w:rsidP="00C22E32">
      <w:pPr>
        <w:pStyle w:val="Naslov2"/>
        <w:pBdr>
          <w:top w:val="single" w:sz="4" w:space="0" w:color="auto"/>
          <w:left w:val="single" w:sz="4" w:space="4" w:color="auto"/>
          <w:bottom w:val="single" w:sz="4" w:space="1" w:color="auto"/>
          <w:right w:val="single" w:sz="4" w:space="4" w:color="auto"/>
        </w:pBdr>
        <w:shd w:val="clear" w:color="auto" w:fill="FFFF00"/>
        <w:spacing w:line="276" w:lineRule="auto"/>
        <w:rPr>
          <w:rFonts w:ascii="Times New Roman" w:hAnsi="Times New Roman" w:cs="Times New Roman"/>
          <w:b/>
          <w:bCs/>
          <w:color w:val="auto"/>
          <w:sz w:val="24"/>
          <w:szCs w:val="24"/>
        </w:rPr>
      </w:pPr>
      <w:r w:rsidRPr="00C22E32">
        <w:rPr>
          <w:rFonts w:ascii="Times New Roman" w:hAnsi="Times New Roman" w:cs="Times New Roman"/>
          <w:b/>
          <w:bCs/>
          <w:color w:val="auto"/>
          <w:sz w:val="24"/>
          <w:szCs w:val="24"/>
        </w:rPr>
        <w:lastRenderedPageBreak/>
        <w:t xml:space="preserve">7. </w:t>
      </w:r>
      <w:r w:rsidR="00A02CF2" w:rsidRPr="00C22E32">
        <w:rPr>
          <w:rFonts w:ascii="Times New Roman" w:hAnsi="Times New Roman" w:cs="Times New Roman"/>
          <w:b/>
          <w:bCs/>
          <w:color w:val="auto"/>
          <w:sz w:val="24"/>
          <w:szCs w:val="24"/>
        </w:rPr>
        <w:t>SASTAVNI DJELOVI PONUDE</w:t>
      </w:r>
    </w:p>
    <w:p w14:paraId="358EEE73" w14:textId="77777777" w:rsidR="00E56138" w:rsidRDefault="00E56138" w:rsidP="00E05CFE">
      <w:pPr>
        <w:spacing w:line="240" w:lineRule="auto"/>
        <w:jc w:val="both"/>
      </w:pPr>
    </w:p>
    <w:p w14:paraId="7A0C6AB8" w14:textId="3E1B3A0E" w:rsidR="00E05CFE" w:rsidRPr="007509B6" w:rsidRDefault="00E05CFE" w:rsidP="00E05CFE">
      <w:pPr>
        <w:spacing w:line="240" w:lineRule="auto"/>
        <w:jc w:val="both"/>
      </w:pPr>
      <w:r w:rsidRPr="007509B6">
        <w:t>Ponuda se dostavlja na priloženom Ponudbenom listu koji mora biti potpisan i ovjeren od strane Ponuditelja, zajedno sa popunjenim i potpisanim Troškovnikom, sa priloženim traženim dokazima sposobnosti te izjavama.</w:t>
      </w:r>
    </w:p>
    <w:p w14:paraId="49670769" w14:textId="77777777" w:rsidR="00E05CFE" w:rsidRPr="007509B6" w:rsidRDefault="00E05CFE" w:rsidP="00E05CFE">
      <w:pPr>
        <w:spacing w:line="240" w:lineRule="auto"/>
        <w:jc w:val="both"/>
      </w:pPr>
      <w:r w:rsidRPr="007509B6">
        <w:t>Naručitelj neće prihvatiti ponudu koja ne ispunjava uvjete i zahtjeve vezane uz predmet nabave iz ovog Poziva.</w:t>
      </w:r>
    </w:p>
    <w:p w14:paraId="109416A6" w14:textId="77777777" w:rsidR="00E05CFE" w:rsidRPr="007509B6" w:rsidRDefault="00E05CFE" w:rsidP="00E05CFE">
      <w:pPr>
        <w:spacing w:line="240" w:lineRule="auto"/>
        <w:jc w:val="both"/>
      </w:pPr>
      <w:r w:rsidRPr="007509B6">
        <w:t>Sastavni dijelovi ponude:</w:t>
      </w:r>
    </w:p>
    <w:p w14:paraId="1C358711" w14:textId="77777777" w:rsidR="00E05CFE" w:rsidRPr="007509B6" w:rsidRDefault="00E05CFE" w:rsidP="00E05CFE">
      <w:pPr>
        <w:spacing w:after="0" w:line="240" w:lineRule="auto"/>
        <w:ind w:firstLine="708"/>
        <w:jc w:val="both"/>
      </w:pPr>
      <w:r w:rsidRPr="007509B6">
        <w:t>a) Ponudbeni list – pravilno ispunjen i potpisan od strane ponuditelja (PRILOG I)</w:t>
      </w:r>
    </w:p>
    <w:p w14:paraId="4C8B69D2" w14:textId="77777777" w:rsidR="00E05CFE" w:rsidRPr="007509B6" w:rsidRDefault="00E05CFE" w:rsidP="00E05CFE">
      <w:pPr>
        <w:spacing w:after="0" w:line="240" w:lineRule="auto"/>
        <w:ind w:firstLine="708"/>
        <w:jc w:val="both"/>
      </w:pPr>
      <w:r w:rsidRPr="007509B6">
        <w:t>b) Troškovnik – pravilno ispunjen i potpisan od strane ponuditelja (PRILOG II)</w:t>
      </w:r>
    </w:p>
    <w:p w14:paraId="1B67848B" w14:textId="77777777" w:rsidR="00E05CFE" w:rsidRPr="007509B6" w:rsidRDefault="00E05CFE" w:rsidP="00E05CFE">
      <w:pPr>
        <w:spacing w:after="0" w:line="240" w:lineRule="auto"/>
        <w:ind w:firstLine="708"/>
        <w:jc w:val="both"/>
      </w:pPr>
      <w:r w:rsidRPr="007509B6">
        <w:t>c) Potpisana Izjava o nekažnjavanju (PRILOG III)</w:t>
      </w:r>
    </w:p>
    <w:p w14:paraId="6D548782" w14:textId="77777777" w:rsidR="00E05CFE" w:rsidRPr="007509B6" w:rsidRDefault="00E05CFE" w:rsidP="00E05CFE">
      <w:pPr>
        <w:spacing w:after="0"/>
        <w:ind w:firstLine="708"/>
        <w:jc w:val="both"/>
      </w:pPr>
      <w:r w:rsidRPr="007509B6">
        <w:t xml:space="preserve">d) Uvjeti i dokazi sposobnosti iz točke 4. ovog poziva </w:t>
      </w:r>
    </w:p>
    <w:p w14:paraId="5EDF7D36" w14:textId="77777777" w:rsidR="00E05CFE" w:rsidRPr="007509B6" w:rsidRDefault="00E05CFE" w:rsidP="00E05CFE">
      <w:pPr>
        <w:spacing w:after="0"/>
        <w:jc w:val="both"/>
      </w:pPr>
    </w:p>
    <w:p w14:paraId="3ED36B8A" w14:textId="77777777" w:rsidR="00E05CFE" w:rsidRPr="007509B6" w:rsidRDefault="00E05CFE" w:rsidP="00E05CFE">
      <w:pPr>
        <w:spacing w:line="240" w:lineRule="auto"/>
        <w:jc w:val="both"/>
      </w:pPr>
      <w:r w:rsidRPr="007509B6">
        <w:t>Ponuda se piše neizbrisivom tintom ili pisačem te mora biti uvezena tako da se onemogući naknadno vađenje ili umetanje listova, a stranice se označavaju na način da je vidljiv redni broj stranice i ukupan broj stranica ponude. Ponuda se izrađuje na hrvatskom jeziku i latiničnom pismu.</w:t>
      </w:r>
    </w:p>
    <w:p w14:paraId="683F7176" w14:textId="77777777" w:rsidR="00E05CFE" w:rsidRPr="005F4A8B" w:rsidRDefault="00E05CFE" w:rsidP="00E05CFE">
      <w:pPr>
        <w:pStyle w:val="Odlomakpopisa"/>
        <w:numPr>
          <w:ilvl w:val="0"/>
          <w:numId w:val="13"/>
        </w:numPr>
        <w:pBdr>
          <w:top w:val="single" w:sz="4" w:space="1" w:color="auto"/>
          <w:left w:val="single" w:sz="4" w:space="4" w:color="auto"/>
          <w:bottom w:val="single" w:sz="4" w:space="1" w:color="auto"/>
          <w:right w:val="single" w:sz="4" w:space="4" w:color="auto"/>
        </w:pBdr>
        <w:shd w:val="clear" w:color="auto" w:fill="FFFF00"/>
        <w:spacing w:line="276" w:lineRule="auto"/>
        <w:ind w:left="0" w:firstLine="0"/>
        <w:jc w:val="both"/>
        <w:rPr>
          <w:b/>
        </w:rPr>
      </w:pPr>
      <w:r w:rsidRPr="005F4A8B">
        <w:rPr>
          <w:b/>
        </w:rPr>
        <w:t>NAČIN DOSTAVE PONUDE</w:t>
      </w:r>
    </w:p>
    <w:p w14:paraId="3B320FA5" w14:textId="55AE1AB1" w:rsidR="00E05CFE" w:rsidRDefault="00E05CFE" w:rsidP="00E05CFE">
      <w:pPr>
        <w:jc w:val="both"/>
      </w:pPr>
      <w:r w:rsidRPr="007509B6">
        <w:t>Ponuda se predaje neposredno na urudžbeni zapisnik naručitelja ili dostavlja preporučenom poštanskom pošiljkom na adresu naručitelja, u zatvorenoj omotnici na kojoj mora biti naznačeno:</w:t>
      </w:r>
    </w:p>
    <w:p w14:paraId="34D40890" w14:textId="77777777" w:rsidR="00E56138" w:rsidRPr="007509B6" w:rsidRDefault="00E56138" w:rsidP="00E05CFE">
      <w:pPr>
        <w:jc w:val="both"/>
      </w:pPr>
    </w:p>
    <w:p w14:paraId="0A8EFB65" w14:textId="77777777" w:rsidR="00E05CFE" w:rsidRPr="007509B6" w:rsidRDefault="00E05CFE" w:rsidP="00E05CFE">
      <w:pPr>
        <w:pStyle w:val="Odlomakpopisa"/>
        <w:jc w:val="center"/>
        <w:rPr>
          <w:rFonts w:asciiTheme="minorHAnsi" w:eastAsiaTheme="minorHAnsi" w:hAnsiTheme="minorHAnsi" w:cstheme="minorBidi"/>
          <w:b/>
          <w:bCs/>
          <w:kern w:val="2"/>
          <w:sz w:val="22"/>
          <w:szCs w:val="22"/>
          <w:lang w:val="hr-HR" w:eastAsia="en-US"/>
          <w14:ligatures w14:val="standardContextual"/>
        </w:rPr>
      </w:pPr>
      <w:r w:rsidRPr="007509B6">
        <w:rPr>
          <w:rFonts w:asciiTheme="minorHAnsi" w:eastAsiaTheme="minorHAnsi" w:hAnsiTheme="minorHAnsi" w:cstheme="minorBidi"/>
          <w:b/>
          <w:bCs/>
          <w:kern w:val="2"/>
          <w:sz w:val="22"/>
          <w:szCs w:val="22"/>
          <w:lang w:val="hr-HR" w:eastAsia="en-US"/>
          <w14:ligatures w14:val="standardContextual"/>
        </w:rPr>
        <w:t>OPĆINA VINICA</w:t>
      </w:r>
    </w:p>
    <w:p w14:paraId="2A4F0BFD" w14:textId="2480EA75" w:rsidR="00E05CFE" w:rsidRPr="007509B6" w:rsidRDefault="00E05CFE" w:rsidP="00E05CFE">
      <w:pPr>
        <w:pStyle w:val="Odlomakpopisa"/>
        <w:jc w:val="center"/>
        <w:rPr>
          <w:rFonts w:asciiTheme="minorHAnsi" w:eastAsiaTheme="minorHAnsi" w:hAnsiTheme="minorHAnsi" w:cstheme="minorBidi"/>
          <w:b/>
          <w:bCs/>
          <w:kern w:val="2"/>
          <w:sz w:val="22"/>
          <w:szCs w:val="22"/>
          <w:lang w:val="hr-HR" w:eastAsia="en-US"/>
          <w14:ligatures w14:val="standardContextual"/>
        </w:rPr>
      </w:pPr>
      <w:r w:rsidRPr="007509B6">
        <w:rPr>
          <w:rFonts w:asciiTheme="minorHAnsi" w:eastAsiaTheme="minorHAnsi" w:hAnsiTheme="minorHAnsi" w:cstheme="minorBidi"/>
          <w:b/>
          <w:bCs/>
          <w:kern w:val="2"/>
          <w:sz w:val="22"/>
          <w:szCs w:val="22"/>
          <w:lang w:val="hr-HR" w:eastAsia="en-US"/>
          <w14:ligatures w14:val="standardContextual"/>
        </w:rPr>
        <w:t>Marčan, Vinička 5, 42207 Vinica</w:t>
      </w:r>
    </w:p>
    <w:p w14:paraId="358BA886" w14:textId="77777777" w:rsidR="00E05CFE" w:rsidRPr="007509B6" w:rsidRDefault="00E05CFE" w:rsidP="00E05CFE">
      <w:pPr>
        <w:pStyle w:val="Odlomakpopisa"/>
        <w:jc w:val="center"/>
        <w:rPr>
          <w:rFonts w:asciiTheme="minorHAnsi" w:eastAsiaTheme="minorHAnsi" w:hAnsiTheme="minorHAnsi" w:cstheme="minorBidi"/>
          <w:b/>
          <w:bCs/>
          <w:kern w:val="2"/>
          <w:sz w:val="22"/>
          <w:szCs w:val="22"/>
          <w:lang w:val="hr-HR" w:eastAsia="en-US"/>
          <w14:ligatures w14:val="standardContextual"/>
        </w:rPr>
      </w:pPr>
      <w:r w:rsidRPr="007509B6">
        <w:rPr>
          <w:rFonts w:asciiTheme="minorHAnsi" w:eastAsiaTheme="minorHAnsi" w:hAnsiTheme="minorHAnsi" w:cstheme="minorBidi"/>
          <w:b/>
          <w:bCs/>
          <w:kern w:val="2"/>
          <w:sz w:val="22"/>
          <w:szCs w:val="22"/>
          <w:lang w:val="hr-HR" w:eastAsia="en-US"/>
          <w14:ligatures w14:val="standardContextual"/>
        </w:rPr>
        <w:t>s naznakom:</w:t>
      </w:r>
    </w:p>
    <w:p w14:paraId="49CCFEB0" w14:textId="77777777" w:rsidR="00E05CFE" w:rsidRPr="007509B6" w:rsidRDefault="00E05CFE" w:rsidP="00E05CFE">
      <w:pPr>
        <w:pStyle w:val="Odlomakpopisa"/>
        <w:jc w:val="center"/>
        <w:rPr>
          <w:rFonts w:asciiTheme="minorHAnsi" w:eastAsiaTheme="minorHAnsi" w:hAnsiTheme="minorHAnsi" w:cstheme="minorBidi"/>
          <w:b/>
          <w:bCs/>
          <w:kern w:val="2"/>
          <w:sz w:val="22"/>
          <w:szCs w:val="22"/>
          <w:lang w:val="hr-HR" w:eastAsia="en-US"/>
          <w14:ligatures w14:val="standardContextual"/>
        </w:rPr>
      </w:pPr>
      <w:r w:rsidRPr="007509B6">
        <w:rPr>
          <w:rFonts w:asciiTheme="minorHAnsi" w:eastAsiaTheme="minorHAnsi" w:hAnsiTheme="minorHAnsi" w:cstheme="minorBidi"/>
          <w:b/>
          <w:bCs/>
          <w:kern w:val="2"/>
          <w:sz w:val="22"/>
          <w:szCs w:val="22"/>
          <w:lang w:val="hr-HR" w:eastAsia="en-US"/>
          <w14:ligatures w14:val="standardContextual"/>
        </w:rPr>
        <w:t>PONUDA ZA NABAVU</w:t>
      </w:r>
    </w:p>
    <w:p w14:paraId="58536FE4" w14:textId="77777777" w:rsidR="00E05CFE" w:rsidRPr="007509B6" w:rsidRDefault="00E05CFE" w:rsidP="00E05CFE">
      <w:pPr>
        <w:pStyle w:val="Odlomakpopisa"/>
        <w:overflowPunct w:val="0"/>
        <w:autoSpaceDE w:val="0"/>
        <w:autoSpaceDN w:val="0"/>
        <w:adjustRightInd w:val="0"/>
        <w:jc w:val="center"/>
        <w:rPr>
          <w:rFonts w:asciiTheme="minorHAnsi" w:eastAsiaTheme="minorHAnsi" w:hAnsiTheme="minorHAnsi" w:cstheme="minorBidi"/>
          <w:b/>
          <w:bCs/>
          <w:kern w:val="2"/>
          <w:sz w:val="22"/>
          <w:szCs w:val="22"/>
          <w:lang w:val="hr-HR" w:eastAsia="en-US"/>
          <w14:ligatures w14:val="standardContextual"/>
        </w:rPr>
      </w:pPr>
      <w:r w:rsidRPr="007509B6">
        <w:rPr>
          <w:rFonts w:asciiTheme="minorHAnsi" w:eastAsiaTheme="minorHAnsi" w:hAnsiTheme="minorHAnsi" w:cstheme="minorBidi"/>
          <w:b/>
          <w:bCs/>
          <w:kern w:val="2"/>
          <w:sz w:val="22"/>
          <w:szCs w:val="22"/>
          <w:lang w:val="hr-HR" w:eastAsia="en-US"/>
          <w14:ligatures w14:val="standardContextual"/>
        </w:rPr>
        <w:t>IZRADA I DONOŠENJE PROSTORNOG PLANA OPĆINE VINICA</w:t>
      </w:r>
    </w:p>
    <w:p w14:paraId="13F86263" w14:textId="77777777" w:rsidR="00E05CFE" w:rsidRPr="007509B6" w:rsidRDefault="00E05CFE" w:rsidP="00E05CFE">
      <w:pPr>
        <w:pStyle w:val="Odlomakpopisa"/>
        <w:overflowPunct w:val="0"/>
        <w:autoSpaceDE w:val="0"/>
        <w:autoSpaceDN w:val="0"/>
        <w:adjustRightInd w:val="0"/>
        <w:jc w:val="center"/>
        <w:rPr>
          <w:rFonts w:asciiTheme="minorHAnsi" w:eastAsiaTheme="minorHAnsi" w:hAnsiTheme="minorHAnsi" w:cstheme="minorBidi"/>
          <w:b/>
          <w:bCs/>
          <w:kern w:val="2"/>
          <w:sz w:val="22"/>
          <w:szCs w:val="22"/>
          <w:lang w:val="hr-HR" w:eastAsia="en-US"/>
          <w14:ligatures w14:val="standardContextual"/>
        </w:rPr>
      </w:pPr>
    </w:p>
    <w:p w14:paraId="3AE31A4D" w14:textId="77777777" w:rsidR="00E05CFE" w:rsidRPr="007509B6" w:rsidRDefault="00E05CFE" w:rsidP="00E05CFE">
      <w:pPr>
        <w:pStyle w:val="Odlomakpopisa"/>
        <w:jc w:val="center"/>
        <w:rPr>
          <w:rFonts w:asciiTheme="minorHAnsi" w:eastAsiaTheme="minorHAnsi" w:hAnsiTheme="minorHAnsi" w:cstheme="minorBidi"/>
          <w:b/>
          <w:bCs/>
          <w:kern w:val="2"/>
          <w:sz w:val="22"/>
          <w:szCs w:val="22"/>
          <w:lang w:val="hr-HR" w:eastAsia="en-US"/>
          <w14:ligatures w14:val="standardContextual"/>
        </w:rPr>
      </w:pPr>
      <w:r w:rsidRPr="007509B6">
        <w:rPr>
          <w:rFonts w:asciiTheme="minorHAnsi" w:eastAsiaTheme="minorHAnsi" w:hAnsiTheme="minorHAnsi" w:cstheme="minorBidi"/>
          <w:b/>
          <w:bCs/>
          <w:kern w:val="2"/>
          <w:sz w:val="22"/>
          <w:szCs w:val="22"/>
          <w:lang w:val="hr-HR" w:eastAsia="en-US"/>
          <w14:ligatures w14:val="standardContextual"/>
        </w:rPr>
        <w:t>N E  O T V A R A T I</w:t>
      </w:r>
    </w:p>
    <w:p w14:paraId="3574C780" w14:textId="77777777" w:rsidR="00E05CFE" w:rsidRPr="00E05CFE" w:rsidRDefault="00E05CFE" w:rsidP="007509B6">
      <w:pPr>
        <w:pStyle w:val="Odlomakpopisa"/>
        <w:jc w:val="both"/>
        <w:rPr>
          <w:rFonts w:eastAsiaTheme="minorHAnsi"/>
          <w:kern w:val="2"/>
          <w:lang w:val="hr-HR" w:eastAsia="en-US"/>
          <w14:ligatures w14:val="standardContextual"/>
        </w:rPr>
      </w:pPr>
    </w:p>
    <w:p w14:paraId="5C1656EF" w14:textId="77777777" w:rsidR="00E05CFE" w:rsidRPr="007509B6" w:rsidRDefault="00E05CFE" w:rsidP="007509B6">
      <w:pPr>
        <w:jc w:val="both"/>
      </w:pPr>
      <w:r w:rsidRPr="007509B6">
        <w:t xml:space="preserve">a na poleđini: naziv i adresa ponuditelja. Ponuda se može dostaviti i u elektronskom obliku na e-mail: </w:t>
      </w:r>
      <w:hyperlink r:id="rId9" w:history="1">
        <w:r w:rsidRPr="007509B6">
          <w:t>opcina.vinica@vinica.tcloud.hr</w:t>
        </w:r>
      </w:hyperlink>
      <w:r w:rsidRPr="007509B6">
        <w:t xml:space="preserve"> . U slučaju dostave elektronskom poštom, Ponudbeni listi, troškovnik, izjave i dokazi iz točke 4. moraju biti skenirani.</w:t>
      </w:r>
    </w:p>
    <w:p w14:paraId="2EB1F5BD" w14:textId="77777777" w:rsidR="00E05CFE" w:rsidRPr="005F4A8B" w:rsidRDefault="00E05CFE" w:rsidP="00E05CFE">
      <w:pPr>
        <w:pStyle w:val="Odlomakpopisa"/>
        <w:numPr>
          <w:ilvl w:val="0"/>
          <w:numId w:val="13"/>
        </w:numPr>
        <w:pBdr>
          <w:top w:val="single" w:sz="4" w:space="1" w:color="auto"/>
          <w:left w:val="single" w:sz="4" w:space="4" w:color="auto"/>
          <w:bottom w:val="single" w:sz="4" w:space="1" w:color="auto"/>
          <w:right w:val="single" w:sz="4" w:space="4" w:color="auto"/>
        </w:pBdr>
        <w:shd w:val="clear" w:color="auto" w:fill="FFFF00"/>
        <w:spacing w:line="276" w:lineRule="auto"/>
        <w:ind w:left="0" w:firstLine="0"/>
        <w:jc w:val="both"/>
        <w:rPr>
          <w:b/>
        </w:rPr>
      </w:pPr>
      <w:r>
        <w:rPr>
          <w:b/>
          <w:lang w:val="hr-HR"/>
        </w:rPr>
        <w:t>ROK ZA DOSTAVU</w:t>
      </w:r>
      <w:r w:rsidRPr="005F4A8B">
        <w:rPr>
          <w:b/>
        </w:rPr>
        <w:t xml:space="preserve"> PONUDE</w:t>
      </w:r>
    </w:p>
    <w:p w14:paraId="36AB6773" w14:textId="057105CD" w:rsidR="00E05CFE" w:rsidRDefault="00E05CFE" w:rsidP="00E05CFE">
      <w:pPr>
        <w:jc w:val="both"/>
        <w:rPr>
          <w:rFonts w:ascii="Times New Roman" w:hAnsi="Times New Roman" w:cs="Times New Roman"/>
          <w:sz w:val="24"/>
          <w:szCs w:val="24"/>
        </w:rPr>
      </w:pPr>
      <w:r w:rsidRPr="007509B6">
        <w:rPr>
          <w:rFonts w:ascii="Times New Roman" w:hAnsi="Times New Roman" w:cs="Times New Roman"/>
          <w:sz w:val="24"/>
          <w:szCs w:val="24"/>
        </w:rPr>
        <w:t xml:space="preserve">Rok za dostavu ponuda je </w:t>
      </w:r>
      <w:r w:rsidRPr="00EC06E6">
        <w:rPr>
          <w:rFonts w:ascii="Times New Roman" w:hAnsi="Times New Roman" w:cs="Times New Roman"/>
          <w:b/>
          <w:bCs/>
          <w:sz w:val="24"/>
          <w:szCs w:val="24"/>
        </w:rPr>
        <w:t>3. srpnja</w:t>
      </w:r>
      <w:r w:rsidRPr="007509B6">
        <w:rPr>
          <w:rFonts w:ascii="Times New Roman" w:hAnsi="Times New Roman" w:cs="Times New Roman"/>
          <w:b/>
          <w:bCs/>
          <w:sz w:val="24"/>
          <w:szCs w:val="24"/>
        </w:rPr>
        <w:t xml:space="preserve"> 2024. godine u 09:00 sati,</w:t>
      </w:r>
      <w:r w:rsidRPr="007509B6">
        <w:rPr>
          <w:rFonts w:ascii="Times New Roman" w:hAnsi="Times New Roman" w:cs="Times New Roman"/>
          <w:sz w:val="24"/>
          <w:szCs w:val="24"/>
        </w:rPr>
        <w:t xml:space="preserve"> bez obzira na način dostave.</w:t>
      </w:r>
    </w:p>
    <w:p w14:paraId="4D72A1E9" w14:textId="0D482FD2" w:rsidR="007509B6" w:rsidRPr="005F4A8B" w:rsidRDefault="007509B6" w:rsidP="007509B6">
      <w:pPr>
        <w:pStyle w:val="Odlomakpopisa"/>
        <w:numPr>
          <w:ilvl w:val="0"/>
          <w:numId w:val="13"/>
        </w:numPr>
        <w:pBdr>
          <w:top w:val="single" w:sz="4" w:space="1" w:color="auto"/>
          <w:left w:val="single" w:sz="4" w:space="4" w:color="auto"/>
          <w:bottom w:val="single" w:sz="4" w:space="1" w:color="auto"/>
          <w:right w:val="single" w:sz="4" w:space="4" w:color="auto"/>
        </w:pBdr>
        <w:shd w:val="clear" w:color="auto" w:fill="FFFF00"/>
        <w:spacing w:line="276" w:lineRule="auto"/>
        <w:ind w:left="0" w:firstLine="0"/>
        <w:jc w:val="both"/>
        <w:rPr>
          <w:b/>
        </w:rPr>
      </w:pPr>
      <w:r>
        <w:rPr>
          <w:b/>
          <w:lang w:val="hr-HR"/>
        </w:rPr>
        <w:t>OTVARANJE PONUDA</w:t>
      </w:r>
    </w:p>
    <w:p w14:paraId="4BDE1D61" w14:textId="3B36B3B9" w:rsidR="007509B6" w:rsidRPr="007509B6" w:rsidRDefault="007509B6" w:rsidP="007509B6">
      <w:pPr>
        <w:jc w:val="both"/>
      </w:pPr>
      <w:r w:rsidRPr="007509B6">
        <w:t>Otvaranje ponuda provode predstavnici naručitelja i nije javno. Ponuda pristigla nakon isteka roka za dostavu ponuda neće se otvarati te će se kao zakašnjela ponuda vratiti ponuditelju koji ju je dostavio.</w:t>
      </w:r>
    </w:p>
    <w:p w14:paraId="2319FAD8" w14:textId="77777777" w:rsidR="007509B6" w:rsidRDefault="007509B6" w:rsidP="007509B6">
      <w:pPr>
        <w:jc w:val="both"/>
      </w:pPr>
      <w:r w:rsidRPr="007509B6">
        <w:t>Naručitelj će o postupku otvaranja i pregleda sastaviti zapisnik o otvaranju, pregledu i ocjeni ponuda.</w:t>
      </w:r>
    </w:p>
    <w:p w14:paraId="18B4EDC9" w14:textId="77777777" w:rsidR="007509B6" w:rsidRPr="005F4A8B" w:rsidRDefault="007509B6" w:rsidP="007509B6">
      <w:pPr>
        <w:pStyle w:val="Odlomakpopisa"/>
        <w:numPr>
          <w:ilvl w:val="0"/>
          <w:numId w:val="13"/>
        </w:numPr>
        <w:pBdr>
          <w:top w:val="single" w:sz="4" w:space="1" w:color="auto"/>
          <w:left w:val="single" w:sz="4" w:space="4" w:color="auto"/>
          <w:bottom w:val="single" w:sz="4" w:space="1" w:color="auto"/>
          <w:right w:val="single" w:sz="4" w:space="4" w:color="auto"/>
        </w:pBdr>
        <w:shd w:val="clear" w:color="auto" w:fill="FFFF00"/>
        <w:spacing w:line="276" w:lineRule="auto"/>
        <w:ind w:left="0" w:firstLine="0"/>
        <w:jc w:val="both"/>
        <w:rPr>
          <w:b/>
        </w:rPr>
      </w:pPr>
      <w:r>
        <w:rPr>
          <w:b/>
          <w:lang w:val="hr-HR"/>
        </w:rPr>
        <w:t>BITNI UVJETI ZA IZVRŠENJE UGOVORA O NABAVI</w:t>
      </w:r>
    </w:p>
    <w:p w14:paraId="6148A51D" w14:textId="77777777" w:rsidR="007509B6" w:rsidRDefault="007509B6" w:rsidP="007509B6">
      <w:pPr>
        <w:jc w:val="both"/>
      </w:pPr>
      <w:r w:rsidRPr="007509B6">
        <w:t>Odabrani ponuditelj u obvezi je izvršiti predmet nabave sukladno roku, kvaliteti, uvjetima i pojedinačnim cijenama navedenim u ponudi te troškovniku.</w:t>
      </w:r>
    </w:p>
    <w:p w14:paraId="7128FD58" w14:textId="77777777" w:rsidR="00E56138" w:rsidRDefault="00E56138" w:rsidP="007509B6">
      <w:pPr>
        <w:jc w:val="both"/>
      </w:pPr>
    </w:p>
    <w:p w14:paraId="0075CB5B" w14:textId="177FB874" w:rsidR="007509B6" w:rsidRDefault="007509B6" w:rsidP="007509B6">
      <w:pPr>
        <w:pStyle w:val="Odlomakpopisa"/>
        <w:numPr>
          <w:ilvl w:val="0"/>
          <w:numId w:val="13"/>
        </w:numPr>
        <w:pBdr>
          <w:top w:val="single" w:sz="4" w:space="1" w:color="auto"/>
          <w:left w:val="single" w:sz="4" w:space="4" w:color="auto"/>
          <w:bottom w:val="single" w:sz="4" w:space="1" w:color="auto"/>
          <w:right w:val="single" w:sz="4" w:space="4" w:color="auto"/>
        </w:pBdr>
        <w:shd w:val="clear" w:color="auto" w:fill="FFFF00"/>
        <w:spacing w:line="276" w:lineRule="auto"/>
        <w:ind w:left="0" w:firstLine="0"/>
      </w:pPr>
      <w:r w:rsidRPr="005F4A8B">
        <w:rPr>
          <w:b/>
        </w:rPr>
        <w:lastRenderedPageBreak/>
        <w:t>OSTALO</w:t>
      </w:r>
    </w:p>
    <w:p w14:paraId="0D114CC3" w14:textId="77777777" w:rsidR="00E56138" w:rsidRDefault="00E56138" w:rsidP="007509B6">
      <w:pPr>
        <w:spacing w:after="0"/>
        <w:jc w:val="both"/>
      </w:pPr>
    </w:p>
    <w:p w14:paraId="170C4B2F" w14:textId="475E7091" w:rsidR="007509B6" w:rsidRPr="007509B6" w:rsidRDefault="007509B6" w:rsidP="007509B6">
      <w:pPr>
        <w:spacing w:after="0"/>
        <w:jc w:val="both"/>
      </w:pPr>
      <w:r w:rsidRPr="007509B6">
        <w:t xml:space="preserve">Naručitelj neće prihvatiti ponudu koja ne ispunjava uvjete i zahtjeve vezane uz cjelokupni predmet nabave iz ovog Poziva i zadržava pravo odbiti sve ponude i poništiti postupak ukoliko niti jedna ponuda ne odgovara svrsi nabave ili ako prelazi osigurana sredstva, odnosno u drugim opravdanim slučajevima prema odluci Naručitelja. </w:t>
      </w:r>
    </w:p>
    <w:p w14:paraId="4DACFB74" w14:textId="77777777" w:rsidR="007509B6" w:rsidRPr="007509B6" w:rsidRDefault="007509B6" w:rsidP="007509B6">
      <w:pPr>
        <w:spacing w:after="0"/>
        <w:jc w:val="both"/>
      </w:pPr>
    </w:p>
    <w:p w14:paraId="00375F85" w14:textId="77777777" w:rsidR="007509B6" w:rsidRPr="007509B6" w:rsidRDefault="007509B6" w:rsidP="007509B6">
      <w:pPr>
        <w:jc w:val="both"/>
      </w:pPr>
      <w:r w:rsidRPr="007509B6">
        <w:t>Na osnovu rezultata pregleda i ocjene ponuda od strane ovlaštenih predstavnika, naručitelj će odabrati najpovoljniju ponudu najkasnije u roku od 30 dana od dana isteka roka za dostavu ponuda. Pisanu obavijest o rezultatima nabave Naručitelj dostavlja svim ponuditeljima na dokaziv način.</w:t>
      </w:r>
    </w:p>
    <w:p w14:paraId="675824A4" w14:textId="77777777" w:rsidR="007509B6" w:rsidRPr="007509B6" w:rsidRDefault="007509B6" w:rsidP="007509B6">
      <w:pPr>
        <w:jc w:val="both"/>
      </w:pPr>
      <w:r w:rsidRPr="007509B6">
        <w:t>Protiv odluke o odabiru ili odluke o poništenju nije moguće izjaviti žalbu.</w:t>
      </w:r>
    </w:p>
    <w:p w14:paraId="3B8291AE" w14:textId="77777777" w:rsidR="007509B6" w:rsidRPr="007509B6" w:rsidRDefault="007509B6" w:rsidP="007509B6">
      <w:pPr>
        <w:spacing w:after="0"/>
        <w:jc w:val="both"/>
      </w:pPr>
      <w:r w:rsidRPr="007509B6">
        <w:t xml:space="preserve">Na ovaj postupak ne primjenjuju se odredbe Zakona o javnoj nabavi. Naručitelj zadržava pravo poništiti ovaj postupak nabave u bilo kojem trenutku odnosno ne odabrati niti jednu ponudu, a sve bez ikakvih obveza ili naknada bilo koje vrste Ponuditeljima. </w:t>
      </w:r>
    </w:p>
    <w:p w14:paraId="1B1B89DE" w14:textId="77777777" w:rsidR="007509B6" w:rsidRDefault="007509B6" w:rsidP="007509B6">
      <w:pPr>
        <w:spacing w:after="0"/>
        <w:jc w:val="both"/>
      </w:pPr>
    </w:p>
    <w:p w14:paraId="795B6F07" w14:textId="77777777" w:rsidR="007509B6" w:rsidRDefault="007509B6" w:rsidP="007509B6">
      <w:pPr>
        <w:spacing w:after="0"/>
        <w:jc w:val="both"/>
      </w:pPr>
    </w:p>
    <w:p w14:paraId="1D78CEC7" w14:textId="77777777" w:rsidR="007509B6" w:rsidRPr="007509B6" w:rsidRDefault="007509B6" w:rsidP="007509B6">
      <w:pPr>
        <w:spacing w:after="0"/>
        <w:jc w:val="both"/>
      </w:pPr>
    </w:p>
    <w:p w14:paraId="0A84D255" w14:textId="77777777" w:rsidR="007509B6" w:rsidRPr="007509B6" w:rsidRDefault="007509B6" w:rsidP="007509B6">
      <w:pPr>
        <w:spacing w:after="0"/>
        <w:jc w:val="right"/>
        <w:rPr>
          <w:b/>
          <w:bCs/>
        </w:rPr>
      </w:pPr>
      <w:r w:rsidRPr="007509B6">
        <w:rPr>
          <w:b/>
          <w:bCs/>
        </w:rPr>
        <w:t>Naručitelj</w:t>
      </w:r>
    </w:p>
    <w:p w14:paraId="2485C1B3" w14:textId="77777777" w:rsidR="007509B6" w:rsidRPr="007509B6" w:rsidRDefault="007509B6" w:rsidP="007509B6">
      <w:pPr>
        <w:spacing w:after="0"/>
        <w:jc w:val="right"/>
        <w:rPr>
          <w:b/>
          <w:bCs/>
        </w:rPr>
      </w:pPr>
      <w:r w:rsidRPr="007509B6">
        <w:rPr>
          <w:b/>
          <w:bCs/>
        </w:rPr>
        <w:t>Općina Vinica</w:t>
      </w:r>
    </w:p>
    <w:p w14:paraId="3A64BA0F" w14:textId="77777777" w:rsidR="007509B6" w:rsidRDefault="007509B6" w:rsidP="007509B6">
      <w:pPr>
        <w:spacing w:after="0"/>
        <w:jc w:val="both"/>
      </w:pPr>
    </w:p>
    <w:p w14:paraId="0B76B3F2" w14:textId="77777777" w:rsidR="00E56138" w:rsidRPr="007509B6" w:rsidRDefault="00E56138" w:rsidP="007509B6">
      <w:pPr>
        <w:spacing w:after="0"/>
        <w:jc w:val="both"/>
      </w:pPr>
    </w:p>
    <w:p w14:paraId="4542969C" w14:textId="77777777" w:rsidR="007509B6" w:rsidRPr="007509B6" w:rsidRDefault="007509B6" w:rsidP="007509B6">
      <w:pPr>
        <w:spacing w:after="0"/>
        <w:jc w:val="both"/>
      </w:pPr>
    </w:p>
    <w:p w14:paraId="36EDEA65" w14:textId="77777777" w:rsidR="007509B6" w:rsidRPr="007509B6" w:rsidRDefault="007509B6" w:rsidP="007509B6">
      <w:r w:rsidRPr="007509B6">
        <w:t>Prilozi:</w:t>
      </w:r>
    </w:p>
    <w:p w14:paraId="6045F3AA" w14:textId="77777777" w:rsidR="007509B6" w:rsidRPr="007509B6" w:rsidRDefault="007509B6" w:rsidP="007509B6">
      <w:pPr>
        <w:spacing w:after="0"/>
      </w:pPr>
      <w:r w:rsidRPr="007509B6">
        <w:t>1. Ponudbeni list (PRILOG I)</w:t>
      </w:r>
    </w:p>
    <w:p w14:paraId="76A1ABD4" w14:textId="77777777" w:rsidR="007509B6" w:rsidRPr="006B6A8D" w:rsidRDefault="007509B6" w:rsidP="007509B6">
      <w:pPr>
        <w:spacing w:after="0"/>
        <w:rPr>
          <w:rFonts w:ascii="Times New Roman" w:hAnsi="Times New Roman" w:cs="Times New Roman"/>
          <w:sz w:val="24"/>
          <w:szCs w:val="24"/>
        </w:rPr>
      </w:pPr>
      <w:r w:rsidRPr="007509B6">
        <w:t>2. Troškovnik (PRILOG II)</w:t>
      </w:r>
      <w:r w:rsidRPr="007509B6">
        <w:br/>
        <w:t>3. Izjava o nekažnjavanju (PRILOG III)</w:t>
      </w:r>
      <w:r w:rsidRPr="006B6A8D">
        <w:rPr>
          <w:rFonts w:ascii="Times New Roman" w:hAnsi="Times New Roman" w:cs="Times New Roman"/>
          <w:sz w:val="24"/>
          <w:szCs w:val="24"/>
        </w:rPr>
        <w:br/>
      </w:r>
    </w:p>
    <w:p w14:paraId="58AD703F" w14:textId="63E1EFC7" w:rsidR="009B6C14" w:rsidRPr="00E56138" w:rsidRDefault="007509B6" w:rsidP="00E56138">
      <w:pPr>
        <w:spacing w:after="0"/>
        <w:jc w:val="both"/>
        <w:rPr>
          <w:rFonts w:ascii="Times New Roman" w:hAnsi="Times New Roman" w:cs="Times New Roman"/>
          <w:sz w:val="24"/>
          <w:szCs w:val="24"/>
        </w:rPr>
      </w:pPr>
      <w:r w:rsidRPr="006B6A8D">
        <w:rPr>
          <w:rFonts w:ascii="Times New Roman" w:hAnsi="Times New Roman" w:cs="Times New Roman"/>
          <w:sz w:val="24"/>
          <w:szCs w:val="24"/>
        </w:rPr>
        <w:br/>
      </w:r>
      <w:bookmarkEnd w:id="0"/>
    </w:p>
    <w:sectPr w:rsidR="009B6C14" w:rsidRPr="00E561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F626A"/>
    <w:multiLevelType w:val="multilevel"/>
    <w:tmpl w:val="B5284C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F3285D"/>
    <w:multiLevelType w:val="multilevel"/>
    <w:tmpl w:val="DEFE72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035E8B"/>
    <w:multiLevelType w:val="multilevel"/>
    <w:tmpl w:val="DEFE72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04A536A"/>
    <w:multiLevelType w:val="hybridMultilevel"/>
    <w:tmpl w:val="80A0F7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4FB41C2"/>
    <w:multiLevelType w:val="hybridMultilevel"/>
    <w:tmpl w:val="3C02A4E2"/>
    <w:lvl w:ilvl="0" w:tplc="DC8EF75A">
      <w:start w:val="8"/>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8222A8C"/>
    <w:multiLevelType w:val="multilevel"/>
    <w:tmpl w:val="DEFE72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AC72258"/>
    <w:multiLevelType w:val="hybridMultilevel"/>
    <w:tmpl w:val="83A002A2"/>
    <w:lvl w:ilvl="0" w:tplc="5AA0060E">
      <w:numFmt w:val="bullet"/>
      <w:lvlText w:val="-"/>
      <w:lvlJc w:val="left"/>
      <w:pPr>
        <w:ind w:left="116" w:hanging="171"/>
      </w:pPr>
      <w:rPr>
        <w:rFonts w:ascii="Times New Roman" w:eastAsia="Times New Roman" w:hAnsi="Times New Roman" w:cs="Times New Roman" w:hint="default"/>
        <w:w w:val="99"/>
        <w:sz w:val="24"/>
        <w:szCs w:val="24"/>
        <w:lang w:val="hr-HR" w:eastAsia="en-US" w:bidi="ar-SA"/>
      </w:rPr>
    </w:lvl>
    <w:lvl w:ilvl="1" w:tplc="89A28242">
      <w:numFmt w:val="bullet"/>
      <w:lvlText w:val="•"/>
      <w:lvlJc w:val="left"/>
      <w:pPr>
        <w:ind w:left="1038" w:hanging="171"/>
      </w:pPr>
      <w:rPr>
        <w:lang w:val="hr-HR" w:eastAsia="en-US" w:bidi="ar-SA"/>
      </w:rPr>
    </w:lvl>
    <w:lvl w:ilvl="2" w:tplc="9E5A697C">
      <w:numFmt w:val="bullet"/>
      <w:lvlText w:val="•"/>
      <w:lvlJc w:val="left"/>
      <w:pPr>
        <w:ind w:left="1957" w:hanging="171"/>
      </w:pPr>
      <w:rPr>
        <w:lang w:val="hr-HR" w:eastAsia="en-US" w:bidi="ar-SA"/>
      </w:rPr>
    </w:lvl>
    <w:lvl w:ilvl="3" w:tplc="174AF6D2">
      <w:numFmt w:val="bullet"/>
      <w:lvlText w:val="•"/>
      <w:lvlJc w:val="left"/>
      <w:pPr>
        <w:ind w:left="2875" w:hanging="171"/>
      </w:pPr>
      <w:rPr>
        <w:lang w:val="hr-HR" w:eastAsia="en-US" w:bidi="ar-SA"/>
      </w:rPr>
    </w:lvl>
    <w:lvl w:ilvl="4" w:tplc="60FE64F8">
      <w:numFmt w:val="bullet"/>
      <w:lvlText w:val="•"/>
      <w:lvlJc w:val="left"/>
      <w:pPr>
        <w:ind w:left="3794" w:hanging="171"/>
      </w:pPr>
      <w:rPr>
        <w:lang w:val="hr-HR" w:eastAsia="en-US" w:bidi="ar-SA"/>
      </w:rPr>
    </w:lvl>
    <w:lvl w:ilvl="5" w:tplc="E6306D80">
      <w:numFmt w:val="bullet"/>
      <w:lvlText w:val="•"/>
      <w:lvlJc w:val="left"/>
      <w:pPr>
        <w:ind w:left="4713" w:hanging="171"/>
      </w:pPr>
      <w:rPr>
        <w:lang w:val="hr-HR" w:eastAsia="en-US" w:bidi="ar-SA"/>
      </w:rPr>
    </w:lvl>
    <w:lvl w:ilvl="6" w:tplc="2F1A48BE">
      <w:numFmt w:val="bullet"/>
      <w:lvlText w:val="•"/>
      <w:lvlJc w:val="left"/>
      <w:pPr>
        <w:ind w:left="5631" w:hanging="171"/>
      </w:pPr>
      <w:rPr>
        <w:lang w:val="hr-HR" w:eastAsia="en-US" w:bidi="ar-SA"/>
      </w:rPr>
    </w:lvl>
    <w:lvl w:ilvl="7" w:tplc="2CD4477C">
      <w:numFmt w:val="bullet"/>
      <w:lvlText w:val="•"/>
      <w:lvlJc w:val="left"/>
      <w:pPr>
        <w:ind w:left="6550" w:hanging="171"/>
      </w:pPr>
      <w:rPr>
        <w:lang w:val="hr-HR" w:eastAsia="en-US" w:bidi="ar-SA"/>
      </w:rPr>
    </w:lvl>
    <w:lvl w:ilvl="8" w:tplc="B3C8830A">
      <w:numFmt w:val="bullet"/>
      <w:lvlText w:val="•"/>
      <w:lvlJc w:val="left"/>
      <w:pPr>
        <w:ind w:left="7469" w:hanging="171"/>
      </w:pPr>
      <w:rPr>
        <w:lang w:val="hr-HR" w:eastAsia="en-US" w:bidi="ar-SA"/>
      </w:rPr>
    </w:lvl>
  </w:abstractNum>
  <w:abstractNum w:abstractNumId="7" w15:restartNumberingAfterBreak="0">
    <w:nsid w:val="4DE64558"/>
    <w:multiLevelType w:val="multilevel"/>
    <w:tmpl w:val="2766CA7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F942E68"/>
    <w:multiLevelType w:val="hybridMultilevel"/>
    <w:tmpl w:val="294CC482"/>
    <w:lvl w:ilvl="0" w:tplc="823C9D7C">
      <w:start w:val="5"/>
      <w:numFmt w:val="bullet"/>
      <w:lvlText w:val="-"/>
      <w:lvlJc w:val="left"/>
      <w:pPr>
        <w:ind w:left="420" w:hanging="360"/>
      </w:pPr>
      <w:rPr>
        <w:rFonts w:ascii="Times New Roman" w:eastAsiaTheme="minorHAns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9" w15:restartNumberingAfterBreak="0">
    <w:nsid w:val="51126611"/>
    <w:multiLevelType w:val="multilevel"/>
    <w:tmpl w:val="2E3E80D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545751D"/>
    <w:multiLevelType w:val="hybridMultilevel"/>
    <w:tmpl w:val="95486756"/>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15A4CA1"/>
    <w:multiLevelType w:val="hybridMultilevel"/>
    <w:tmpl w:val="3080FD48"/>
    <w:lvl w:ilvl="0" w:tplc="6D76BCBA">
      <w:start w:val="1"/>
      <w:numFmt w:val="upperRoman"/>
      <w:pStyle w:val="Naslov1"/>
      <w:lvlText w:val="%1."/>
      <w:lvlJc w:val="right"/>
      <w:pPr>
        <w:tabs>
          <w:tab w:val="num" w:pos="720"/>
        </w:tabs>
        <w:ind w:left="720" w:hanging="180"/>
      </w:pPr>
    </w:lvl>
    <w:lvl w:ilvl="1" w:tplc="78F83188">
      <w:start w:val="20"/>
      <w:numFmt w:val="decimal"/>
      <w:lvlText w:val="%2."/>
      <w:lvlJc w:val="left"/>
      <w:pPr>
        <w:tabs>
          <w:tab w:val="num" w:pos="1440"/>
        </w:tabs>
        <w:ind w:left="1440" w:hanging="360"/>
      </w:pPr>
      <w:rPr>
        <w:rFonts w:hint="default"/>
        <w:b/>
        <w:i w:val="0"/>
        <w:color w:val="auto"/>
      </w:rPr>
    </w:lvl>
    <w:lvl w:ilvl="2" w:tplc="DB90CAA6">
      <w:numFmt w:val="bullet"/>
      <w:lvlText w:val="-"/>
      <w:lvlJc w:val="left"/>
      <w:pPr>
        <w:ind w:left="2340" w:hanging="360"/>
      </w:pPr>
      <w:rPr>
        <w:rFonts w:ascii="Arial" w:eastAsia="Symbol" w:hAnsi="Arial" w:cs="Arial" w:hint="default"/>
        <w:b/>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753B2E00"/>
    <w:multiLevelType w:val="multilevel"/>
    <w:tmpl w:val="09CA03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A892EA4"/>
    <w:multiLevelType w:val="multilevel"/>
    <w:tmpl w:val="EC72687E"/>
    <w:lvl w:ilvl="0">
      <w:start w:val="1"/>
      <w:numFmt w:val="decimal"/>
      <w:lvlText w:val="%1."/>
      <w:lvlJc w:val="left"/>
      <w:pPr>
        <w:ind w:left="476" w:hanging="360"/>
      </w:pPr>
      <w:rPr>
        <w:rFonts w:ascii="Times New Roman" w:eastAsia="Times New Roman" w:hAnsi="Times New Roman" w:cs="Times New Roman" w:hint="default"/>
        <w:b/>
        <w:bCs/>
        <w:w w:val="100"/>
        <w:sz w:val="24"/>
        <w:szCs w:val="24"/>
        <w:lang w:val="hr-HR" w:eastAsia="en-US" w:bidi="ar-SA"/>
      </w:rPr>
    </w:lvl>
    <w:lvl w:ilvl="1">
      <w:start w:val="1"/>
      <w:numFmt w:val="decimal"/>
      <w:lvlText w:val="%1.%2."/>
      <w:lvlJc w:val="left"/>
      <w:pPr>
        <w:ind w:left="116" w:hanging="708"/>
      </w:pPr>
      <w:rPr>
        <w:rFonts w:ascii="Times New Roman" w:eastAsia="Times New Roman" w:hAnsi="Times New Roman" w:cs="Times New Roman" w:hint="default"/>
        <w:w w:val="100"/>
        <w:sz w:val="24"/>
        <w:szCs w:val="24"/>
        <w:lang w:val="hr-HR" w:eastAsia="en-US" w:bidi="ar-SA"/>
      </w:rPr>
    </w:lvl>
    <w:lvl w:ilvl="2">
      <w:numFmt w:val="bullet"/>
      <w:lvlText w:val="-"/>
      <w:lvlJc w:val="left"/>
      <w:pPr>
        <w:ind w:left="836" w:hanging="348"/>
      </w:pPr>
      <w:rPr>
        <w:rFonts w:ascii="Times New Roman" w:eastAsia="Times New Roman" w:hAnsi="Times New Roman" w:cs="Times New Roman" w:hint="default"/>
        <w:w w:val="99"/>
        <w:sz w:val="24"/>
        <w:szCs w:val="24"/>
        <w:lang w:val="hr-HR" w:eastAsia="en-US" w:bidi="ar-SA"/>
      </w:rPr>
    </w:lvl>
    <w:lvl w:ilvl="3">
      <w:numFmt w:val="bullet"/>
      <w:lvlText w:val="•"/>
      <w:lvlJc w:val="left"/>
      <w:pPr>
        <w:ind w:left="1898" w:hanging="348"/>
      </w:pPr>
      <w:rPr>
        <w:lang w:val="hr-HR" w:eastAsia="en-US" w:bidi="ar-SA"/>
      </w:rPr>
    </w:lvl>
    <w:lvl w:ilvl="4">
      <w:numFmt w:val="bullet"/>
      <w:lvlText w:val="•"/>
      <w:lvlJc w:val="left"/>
      <w:pPr>
        <w:ind w:left="2956" w:hanging="348"/>
      </w:pPr>
      <w:rPr>
        <w:lang w:val="hr-HR" w:eastAsia="en-US" w:bidi="ar-SA"/>
      </w:rPr>
    </w:lvl>
    <w:lvl w:ilvl="5">
      <w:numFmt w:val="bullet"/>
      <w:lvlText w:val="•"/>
      <w:lvlJc w:val="left"/>
      <w:pPr>
        <w:ind w:left="4014" w:hanging="348"/>
      </w:pPr>
      <w:rPr>
        <w:lang w:val="hr-HR" w:eastAsia="en-US" w:bidi="ar-SA"/>
      </w:rPr>
    </w:lvl>
    <w:lvl w:ilvl="6">
      <w:numFmt w:val="bullet"/>
      <w:lvlText w:val="•"/>
      <w:lvlJc w:val="left"/>
      <w:pPr>
        <w:ind w:left="5073" w:hanging="348"/>
      </w:pPr>
      <w:rPr>
        <w:lang w:val="hr-HR" w:eastAsia="en-US" w:bidi="ar-SA"/>
      </w:rPr>
    </w:lvl>
    <w:lvl w:ilvl="7">
      <w:numFmt w:val="bullet"/>
      <w:lvlText w:val="•"/>
      <w:lvlJc w:val="left"/>
      <w:pPr>
        <w:ind w:left="6131" w:hanging="348"/>
      </w:pPr>
      <w:rPr>
        <w:lang w:val="hr-HR" w:eastAsia="en-US" w:bidi="ar-SA"/>
      </w:rPr>
    </w:lvl>
    <w:lvl w:ilvl="8">
      <w:numFmt w:val="bullet"/>
      <w:lvlText w:val="•"/>
      <w:lvlJc w:val="left"/>
      <w:pPr>
        <w:ind w:left="7189" w:hanging="348"/>
      </w:pPr>
      <w:rPr>
        <w:lang w:val="hr-HR" w:eastAsia="en-US" w:bidi="ar-SA"/>
      </w:rPr>
    </w:lvl>
  </w:abstractNum>
  <w:num w:numId="1" w16cid:durableId="471951219">
    <w:abstractNumId w:val="5"/>
  </w:num>
  <w:num w:numId="2" w16cid:durableId="586379615">
    <w:abstractNumId w:val="9"/>
  </w:num>
  <w:num w:numId="3" w16cid:durableId="224608680">
    <w:abstractNumId w:val="7"/>
  </w:num>
  <w:num w:numId="4" w16cid:durableId="190076909">
    <w:abstractNumId w:val="0"/>
  </w:num>
  <w:num w:numId="5" w16cid:durableId="967517727">
    <w:abstractNumId w:val="12"/>
  </w:num>
  <w:num w:numId="6" w16cid:durableId="1505969514">
    <w:abstractNumId w:val="8"/>
  </w:num>
  <w:num w:numId="7" w16cid:durableId="1540970171">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608397792">
    <w:abstractNumId w:val="6"/>
  </w:num>
  <w:num w:numId="9" w16cid:durableId="1051153392">
    <w:abstractNumId w:val="1"/>
  </w:num>
  <w:num w:numId="10" w16cid:durableId="2117096655">
    <w:abstractNumId w:val="11"/>
  </w:num>
  <w:num w:numId="11" w16cid:durableId="999189216">
    <w:abstractNumId w:val="2"/>
  </w:num>
  <w:num w:numId="12" w16cid:durableId="1024555519">
    <w:abstractNumId w:val="3"/>
  </w:num>
  <w:num w:numId="13" w16cid:durableId="1164131329">
    <w:abstractNumId w:val="4"/>
  </w:num>
  <w:num w:numId="14" w16cid:durableId="1397587104">
    <w:abstractNumId w:val="10"/>
  </w:num>
  <w:num w:numId="15" w16cid:durableId="6344867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14"/>
    <w:rsid w:val="000F6851"/>
    <w:rsid w:val="00266979"/>
    <w:rsid w:val="00581BF2"/>
    <w:rsid w:val="006732B3"/>
    <w:rsid w:val="00744DBC"/>
    <w:rsid w:val="007509B6"/>
    <w:rsid w:val="009B6C14"/>
    <w:rsid w:val="00A02CF2"/>
    <w:rsid w:val="00B871C3"/>
    <w:rsid w:val="00C22E32"/>
    <w:rsid w:val="00C412D4"/>
    <w:rsid w:val="00C57C28"/>
    <w:rsid w:val="00D10C11"/>
    <w:rsid w:val="00D72CC8"/>
    <w:rsid w:val="00D838EF"/>
    <w:rsid w:val="00E05CFE"/>
    <w:rsid w:val="00E56138"/>
    <w:rsid w:val="00EC06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C9CF"/>
  <w15:chartTrackingRefBased/>
  <w15:docId w15:val="{206BBAC2-59A7-4113-B2B0-74725FD7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C14"/>
  </w:style>
  <w:style w:type="paragraph" w:styleId="Naslov1">
    <w:name w:val="heading 1"/>
    <w:basedOn w:val="Normal"/>
    <w:next w:val="Normal"/>
    <w:link w:val="Naslov1Char"/>
    <w:uiPriority w:val="9"/>
    <w:qFormat/>
    <w:rsid w:val="00A02CF2"/>
    <w:pPr>
      <w:keepNext/>
      <w:numPr>
        <w:numId w:val="10"/>
      </w:numPr>
      <w:tabs>
        <w:tab w:val="left" w:pos="567"/>
      </w:tabs>
      <w:spacing w:after="0" w:line="240" w:lineRule="auto"/>
      <w:jc w:val="center"/>
      <w:outlineLvl w:val="0"/>
    </w:pPr>
    <w:rPr>
      <w:rFonts w:ascii="Times New Roman" w:eastAsia="Times New Roman" w:hAnsi="Times New Roman" w:cs="Times New Roman"/>
      <w:b/>
      <w:kern w:val="0"/>
      <w:sz w:val="28"/>
      <w:szCs w:val="24"/>
      <w:lang w:eastAsia="hr-HR"/>
      <w14:ligatures w14:val="none"/>
    </w:rPr>
  </w:style>
  <w:style w:type="paragraph" w:styleId="Naslov2">
    <w:name w:val="heading 2"/>
    <w:basedOn w:val="Normal"/>
    <w:next w:val="Normal"/>
    <w:link w:val="Naslov2Char"/>
    <w:uiPriority w:val="9"/>
    <w:semiHidden/>
    <w:unhideWhenUsed/>
    <w:qFormat/>
    <w:rsid w:val="00A02C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9B6C14"/>
    <w:pPr>
      <w:spacing w:after="0" w:line="240" w:lineRule="auto"/>
    </w:pPr>
    <w:rPr>
      <w:kern w:val="0"/>
      <w14:ligatures w14:val="none"/>
    </w:rPr>
  </w:style>
  <w:style w:type="character" w:customStyle="1" w:styleId="BezproredaChar">
    <w:name w:val="Bez proreda Char"/>
    <w:link w:val="Bezproreda"/>
    <w:uiPriority w:val="1"/>
    <w:locked/>
    <w:rsid w:val="009B6C14"/>
    <w:rPr>
      <w:kern w:val="0"/>
      <w14:ligatures w14:val="none"/>
    </w:rPr>
  </w:style>
  <w:style w:type="paragraph" w:styleId="Odlomakpopisa">
    <w:name w:val="List Paragraph"/>
    <w:basedOn w:val="Normal"/>
    <w:link w:val="OdlomakpopisaChar"/>
    <w:uiPriority w:val="34"/>
    <w:qFormat/>
    <w:rsid w:val="009B6C14"/>
    <w:pPr>
      <w:spacing w:after="0" w:line="240" w:lineRule="auto"/>
      <w:ind w:left="720"/>
      <w:contextualSpacing/>
    </w:pPr>
    <w:rPr>
      <w:rFonts w:ascii="Times New Roman" w:eastAsia="Times New Roman" w:hAnsi="Times New Roman" w:cs="Times New Roman"/>
      <w:kern w:val="0"/>
      <w:sz w:val="24"/>
      <w:szCs w:val="24"/>
      <w:lang w:val="x-none" w:eastAsia="x-none"/>
      <w14:ligatures w14:val="none"/>
    </w:rPr>
  </w:style>
  <w:style w:type="character" w:customStyle="1" w:styleId="OdlomakpopisaChar">
    <w:name w:val="Odlomak popisa Char"/>
    <w:link w:val="Odlomakpopisa"/>
    <w:uiPriority w:val="34"/>
    <w:locked/>
    <w:rsid w:val="009B6C14"/>
    <w:rPr>
      <w:rFonts w:ascii="Times New Roman" w:eastAsia="Times New Roman" w:hAnsi="Times New Roman" w:cs="Times New Roman"/>
      <w:kern w:val="0"/>
      <w:sz w:val="24"/>
      <w:szCs w:val="24"/>
      <w:lang w:val="x-none" w:eastAsia="x-none"/>
      <w14:ligatures w14:val="none"/>
    </w:rPr>
  </w:style>
  <w:style w:type="character" w:styleId="Hiperveza">
    <w:name w:val="Hyperlink"/>
    <w:basedOn w:val="Zadanifontodlomka"/>
    <w:uiPriority w:val="99"/>
    <w:unhideWhenUsed/>
    <w:rsid w:val="009B6C14"/>
    <w:rPr>
      <w:color w:val="0563C1" w:themeColor="hyperlink"/>
      <w:u w:val="single"/>
    </w:rPr>
  </w:style>
  <w:style w:type="paragraph" w:styleId="Tijeloteksta">
    <w:name w:val="Body Text"/>
    <w:basedOn w:val="Normal"/>
    <w:link w:val="TijelotekstaChar"/>
    <w:uiPriority w:val="1"/>
    <w:unhideWhenUsed/>
    <w:qFormat/>
    <w:rsid w:val="00266979"/>
    <w:pPr>
      <w:widowControl w:val="0"/>
      <w:autoSpaceDE w:val="0"/>
      <w:autoSpaceDN w:val="0"/>
      <w:spacing w:after="0" w:line="240" w:lineRule="auto"/>
      <w:ind w:left="116"/>
    </w:pPr>
    <w:rPr>
      <w:rFonts w:ascii="Times New Roman" w:eastAsia="Times New Roman" w:hAnsi="Times New Roman" w:cs="Times New Roman"/>
      <w:kern w:val="0"/>
      <w:sz w:val="24"/>
      <w:szCs w:val="24"/>
      <w14:ligatures w14:val="none"/>
    </w:rPr>
  </w:style>
  <w:style w:type="character" w:customStyle="1" w:styleId="TijelotekstaChar">
    <w:name w:val="Tijelo teksta Char"/>
    <w:basedOn w:val="Zadanifontodlomka"/>
    <w:link w:val="Tijeloteksta"/>
    <w:uiPriority w:val="1"/>
    <w:rsid w:val="00266979"/>
    <w:rPr>
      <w:rFonts w:ascii="Times New Roman" w:eastAsia="Times New Roman" w:hAnsi="Times New Roman" w:cs="Times New Roman"/>
      <w:kern w:val="0"/>
      <w:sz w:val="24"/>
      <w:szCs w:val="24"/>
      <w14:ligatures w14:val="none"/>
    </w:rPr>
  </w:style>
  <w:style w:type="paragraph" w:styleId="StandardWeb">
    <w:name w:val="Normal (Web)"/>
    <w:basedOn w:val="Normal"/>
    <w:uiPriority w:val="99"/>
    <w:unhideWhenUsed/>
    <w:rsid w:val="00581BF2"/>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customStyle="1" w:styleId="Naslov1Char">
    <w:name w:val="Naslov 1 Char"/>
    <w:basedOn w:val="Zadanifontodlomka"/>
    <w:link w:val="Naslov1"/>
    <w:uiPriority w:val="9"/>
    <w:rsid w:val="00A02CF2"/>
    <w:rPr>
      <w:rFonts w:ascii="Times New Roman" w:eastAsia="Times New Roman" w:hAnsi="Times New Roman" w:cs="Times New Roman"/>
      <w:b/>
      <w:kern w:val="0"/>
      <w:sz w:val="28"/>
      <w:szCs w:val="24"/>
      <w:lang w:eastAsia="hr-HR"/>
      <w14:ligatures w14:val="none"/>
    </w:rPr>
  </w:style>
  <w:style w:type="character" w:customStyle="1" w:styleId="Naslov2Char">
    <w:name w:val="Naslov 2 Char"/>
    <w:basedOn w:val="Zadanifontodlomka"/>
    <w:link w:val="Naslov2"/>
    <w:uiPriority w:val="9"/>
    <w:semiHidden/>
    <w:rsid w:val="00A02CF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a.balent-turcin@vinica.hr" TargetMode="External"/><Relationship Id="rId3" Type="http://schemas.openxmlformats.org/officeDocument/2006/relationships/settings" Target="settings.xml"/><Relationship Id="rId7" Type="http://schemas.openxmlformats.org/officeDocument/2006/relationships/hyperlink" Target="mailto:opcina.vinica@vinica.tcloud.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nica.h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pcina.vinica@vinica.tcloud.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2957</Words>
  <Characters>16855</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Opicina Vinica</dc:creator>
  <cp:keywords/>
  <dc:description/>
  <cp:lastModifiedBy>Opicina Vinica</cp:lastModifiedBy>
  <cp:revision>11</cp:revision>
  <dcterms:created xsi:type="dcterms:W3CDTF">2024-06-19T10:48:00Z</dcterms:created>
  <dcterms:modified xsi:type="dcterms:W3CDTF">2024-06-19T12:16:00Z</dcterms:modified>
</cp:coreProperties>
</file>