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67DA2" w14:textId="77777777" w:rsidR="001025F6" w:rsidRPr="003C0105" w:rsidRDefault="001025F6" w:rsidP="0010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72C19293" wp14:editId="07210086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E7F6D" w14:textId="77777777" w:rsidR="001025F6" w:rsidRPr="003C0105" w:rsidRDefault="001025F6" w:rsidP="0010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54B4EB0" w14:textId="77777777" w:rsidR="001025F6" w:rsidRPr="003C0105" w:rsidRDefault="001025F6" w:rsidP="0010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4516AAD3" w14:textId="77777777" w:rsidR="001025F6" w:rsidRPr="003C0105" w:rsidRDefault="001025F6" w:rsidP="0010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11A44848" w14:textId="77777777" w:rsidR="001025F6" w:rsidRPr="003C0105" w:rsidRDefault="001025F6" w:rsidP="0010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6675ADA6" w14:textId="77777777" w:rsidR="001025F6" w:rsidRPr="003C0105" w:rsidRDefault="001025F6" w:rsidP="0010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939BAF" w14:textId="6D3BBEC3" w:rsidR="001025F6" w:rsidRPr="003C0105" w:rsidRDefault="001025F6" w:rsidP="0010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</w:p>
    <w:p w14:paraId="78C8755E" w14:textId="77777777" w:rsidR="001025F6" w:rsidRPr="003C0105" w:rsidRDefault="001025F6" w:rsidP="0010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3D4B8D76" w14:textId="77777777" w:rsidR="001025F6" w:rsidRPr="003C0105" w:rsidRDefault="001025F6" w:rsidP="0010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12.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7EBA84" w14:textId="77777777" w:rsidR="001025F6" w:rsidRPr="003C0105" w:rsidRDefault="001025F6" w:rsidP="001025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6C61AD8" w14:textId="54AA18D0" w:rsidR="001025F6" w:rsidRPr="003C0105" w:rsidRDefault="001025F6" w:rsidP="001025F6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3C0105">
        <w:rPr>
          <w:rFonts w:ascii="Times New Roman" w:eastAsia="ArialMT" w:hAnsi="Times New Roman" w:cs="Times New Roman"/>
          <w:sz w:val="24"/>
          <w:szCs w:val="24"/>
        </w:rPr>
        <w:t xml:space="preserve">Na temelju članka </w:t>
      </w:r>
      <w:r>
        <w:rPr>
          <w:rFonts w:ascii="Times New Roman" w:eastAsia="ArialMT" w:hAnsi="Times New Roman" w:cs="Times New Roman"/>
          <w:sz w:val="24"/>
          <w:szCs w:val="24"/>
        </w:rPr>
        <w:t>20</w:t>
      </w:r>
      <w:r w:rsidRPr="003C0105">
        <w:rPr>
          <w:rFonts w:ascii="Times New Roman" w:eastAsia="ArialMT" w:hAnsi="Times New Roman" w:cs="Times New Roman"/>
          <w:sz w:val="24"/>
          <w:szCs w:val="24"/>
        </w:rPr>
        <w:t>.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3C0105">
        <w:rPr>
          <w:rFonts w:ascii="Times New Roman" w:eastAsia="ArialMT" w:hAnsi="Times New Roman" w:cs="Times New Roman"/>
          <w:sz w:val="24"/>
          <w:szCs w:val="24"/>
        </w:rPr>
        <w:t xml:space="preserve"> Zakona o predškolskom odgoju i obrazovanju (“Narodne novine” br. 10/97, 107/07, 94/13, 98/19, 57/22, 101/23) te članka 30. Statuta Općine Vinica („Službeni vjesnik Varaždinske županije“ 30/20 i 09/21), Općinsko vijeće Općine Vinica donosi</w:t>
      </w:r>
    </w:p>
    <w:p w14:paraId="49008F7C" w14:textId="77777777" w:rsidR="001025F6" w:rsidRPr="003C0105" w:rsidRDefault="001025F6" w:rsidP="0010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8D58AC" w14:textId="77777777" w:rsidR="001025F6" w:rsidRPr="003C0105" w:rsidRDefault="001025F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>ODLUKU</w:t>
      </w:r>
    </w:p>
    <w:p w14:paraId="074DC083" w14:textId="77777777" w:rsidR="001025F6" w:rsidRDefault="001025F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mjerilima za financiranje predškolskog odgoja i ostvarivanja prava prednosti upisa djece u Dječji vrtić Vinica</w:t>
      </w:r>
    </w:p>
    <w:p w14:paraId="12D7F419" w14:textId="77777777" w:rsidR="001025F6" w:rsidRPr="003C0105" w:rsidRDefault="001025F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BC13A4" w14:textId="77777777" w:rsidR="001025F6" w:rsidRPr="003C0105" w:rsidRDefault="001025F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4A22AB" w14:textId="77777777" w:rsidR="001025F6" w:rsidRPr="007221C2" w:rsidRDefault="001025F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1BB6437E" w14:textId="425D0C5E" w:rsidR="001025F6" w:rsidRDefault="0097310F" w:rsidP="0097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Ovom se Odlukom utvrđuju mjerila kojima se osiguravaju sredstva za zadovoljavanje javnih potreba u području skrbi o djeci radne i predškolske dobi na području Općine Vinica koju obavlja Dječji vrtić Vinica, mjerila za sudjelovanje roditelja u ekonomskoj cijeni programa Vrtića, način ostvarivanja prednosti kod upisa djece u Vrtić kao i druga pitanja vezana uz odnose Općine Vinica (u daljnjem tekstu: Osnivač) i Dječjeg vrtića Vinica (u daljnjem tekstu: Vrtić).</w:t>
      </w:r>
    </w:p>
    <w:p w14:paraId="33042A3B" w14:textId="77777777" w:rsidR="0097310F" w:rsidRPr="003C0105" w:rsidRDefault="0097310F" w:rsidP="00102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7EB5A" w14:textId="77777777" w:rsidR="001025F6" w:rsidRPr="007221C2" w:rsidRDefault="001025F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0A2B5471" w14:textId="3906490B" w:rsidR="001025F6" w:rsidRDefault="0097310F" w:rsidP="0097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Javne potrebe u djelatnosti skrbi o djeci rane i predškolske dobi Općine su:</w:t>
      </w:r>
    </w:p>
    <w:p w14:paraId="706FA9AE" w14:textId="77777777" w:rsidR="0097310F" w:rsidRDefault="0097310F" w:rsidP="0097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-redoviti programi njege, odgoja, obrazovanja, zdravstvene zaštite, prehrana i socijalne skrbi djece rane i predškolske dobi</w:t>
      </w:r>
    </w:p>
    <w:p w14:paraId="74FD62C3" w14:textId="77777777" w:rsidR="0097310F" w:rsidRDefault="0097310F" w:rsidP="0097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-program predškolske za djecu u godini pred polazak u osnovnu školu koja nisu uključena u redoviti program</w:t>
      </w:r>
    </w:p>
    <w:p w14:paraId="63ED2574" w14:textId="0A64FD32" w:rsidR="0097310F" w:rsidRDefault="0097310F" w:rsidP="0097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-drugi programi u skladu s potrebama djece, zahtjevima roditelja i mogućnostima Općine.</w:t>
      </w:r>
    </w:p>
    <w:p w14:paraId="77454F76" w14:textId="1BC2BBE5" w:rsidR="0097310F" w:rsidRDefault="0097310F" w:rsidP="0097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3167E" w14:textId="77777777" w:rsidR="001025F6" w:rsidRDefault="001025F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14EC2578" w14:textId="027C4B21" w:rsidR="00F81DE6" w:rsidRDefault="00F81DE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Sredstva za javne potrebe u djelatnosti predškolskog odgoja na području Općine osiguravaju se:</w:t>
      </w:r>
    </w:p>
    <w:p w14:paraId="3CDB854F" w14:textId="1D2FCD89" w:rsidR="00F81DE6" w:rsidRDefault="00F81DE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-u proračunu Osnivača</w:t>
      </w:r>
    </w:p>
    <w:p w14:paraId="0F4CA9B9" w14:textId="39F7959D" w:rsidR="00F81DE6" w:rsidRDefault="00F81DE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-u proračunu ostalih jedinica lokalne samouprave, u slučaju da djeca s njihovog područja koriste djelatnost predškolskog odgoja na području Osnivača</w:t>
      </w:r>
    </w:p>
    <w:p w14:paraId="559159F8" w14:textId="25EADEA3" w:rsidR="00F81DE6" w:rsidRDefault="00F81DE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-u državnom proračunu</w:t>
      </w:r>
    </w:p>
    <w:p w14:paraId="4AC302AB" w14:textId="731CE6BB" w:rsidR="00F81DE6" w:rsidRDefault="00F81DE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-prodajom usluga na tržištu i drugih izvora sukladno zakonu.</w:t>
      </w:r>
    </w:p>
    <w:p w14:paraId="6513EB40" w14:textId="77777777" w:rsidR="00F81DE6" w:rsidRPr="00F81DE6" w:rsidRDefault="00F81DE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0AF03" w14:textId="17DE5723" w:rsidR="00F81DE6" w:rsidRDefault="00F81DE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4.</w:t>
      </w:r>
    </w:p>
    <w:p w14:paraId="2E986316" w14:textId="29A890DE" w:rsidR="00F81DE6" w:rsidRDefault="00F81DE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Sredstva za program predškole osiguravaju se:</w:t>
      </w:r>
    </w:p>
    <w:p w14:paraId="6A794907" w14:textId="35774664" w:rsidR="00F81DE6" w:rsidRDefault="00F81DE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-u proračunu Općine</w:t>
      </w:r>
    </w:p>
    <w:p w14:paraId="595096E7" w14:textId="048E15E3" w:rsidR="00F81DE6" w:rsidRDefault="00F81DE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-u državnom proračunu</w:t>
      </w:r>
    </w:p>
    <w:p w14:paraId="1059F098" w14:textId="4672EC83" w:rsidR="00F81DE6" w:rsidRDefault="00F81DE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-u proračunu ostalih jedinica lokalne samouprave, u slučaju da djeca s njihovog područja koriste program predškole na području Osnivača.</w:t>
      </w:r>
    </w:p>
    <w:p w14:paraId="48C94E9D" w14:textId="77777777" w:rsidR="00F81DE6" w:rsidRPr="00F81DE6" w:rsidRDefault="00F81DE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5D386" w14:textId="227B60C1" w:rsidR="00F81DE6" w:rsidRDefault="00F81DE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5.</w:t>
      </w:r>
    </w:p>
    <w:p w14:paraId="660EC707" w14:textId="77777777" w:rsidR="00EA22C6" w:rsidRDefault="00F81DE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Ekonomsk</w:t>
      </w:r>
      <w:r w:rsidR="00EA22C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cijen</w:t>
      </w:r>
      <w:r w:rsidR="00EA22C6">
        <w:rPr>
          <w:rFonts w:ascii="Times New Roman" w:eastAsia="Times New Roman" w:hAnsi="Times New Roman" w:cs="Times New Roman"/>
          <w:sz w:val="24"/>
          <w:szCs w:val="24"/>
        </w:rPr>
        <w:t>u redovitog desetosatnog programa Vrtića utvrđuje Općinsko vijeće na prijedlog Upravnog vijeća Dječjeg vrtića Vinica.</w:t>
      </w:r>
    </w:p>
    <w:p w14:paraId="5207BB0A" w14:textId="53FE3347" w:rsidR="00F81DE6" w:rsidRDefault="00EA22C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Ekonomska cijena programa predškolskog odgoja obuhvaća troškove utvrđene Državnim pedagoškim standardom predškolskog odgoja i obrazovanja, odnosno troškove: izdatke za </w:t>
      </w:r>
      <w:r w:rsidR="0081451B">
        <w:rPr>
          <w:rFonts w:ascii="Times New Roman" w:eastAsia="Times New Roman" w:hAnsi="Times New Roman" w:cs="Times New Roman"/>
          <w:sz w:val="24"/>
          <w:szCs w:val="24"/>
        </w:rPr>
        <w:t>radnike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prehranu djece, uvjete boravka djece, nabavu namještaja i opreme </w:t>
      </w:r>
      <w:r w:rsidR="0081451B"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nabavu sitnog </w:t>
      </w:r>
      <w:r w:rsidR="0081451B">
        <w:rPr>
          <w:rFonts w:ascii="Times New Roman" w:eastAsia="Times New Roman" w:hAnsi="Times New Roman" w:cs="Times New Roman"/>
          <w:sz w:val="24"/>
          <w:szCs w:val="24"/>
        </w:rPr>
        <w:t>materijala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04B517" w14:textId="77777777" w:rsidR="00F81DE6" w:rsidRPr="00F81DE6" w:rsidRDefault="00F81DE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32C329" w14:textId="64BFEFCE" w:rsidR="00F81DE6" w:rsidRDefault="00F81DE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6.</w:t>
      </w:r>
    </w:p>
    <w:p w14:paraId="49788A63" w14:textId="79ED26AE" w:rsidR="00F81DE6" w:rsidRDefault="00EA22C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Učešće roditelja u ekonomskoj cijeni redovitog programa predškolskog odgoja je 30 %.</w:t>
      </w:r>
    </w:p>
    <w:p w14:paraId="6E02C108" w14:textId="2E9239B2" w:rsidR="00EA22C6" w:rsidRDefault="00EA22C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Svi roditelji plaćaju isti iznos učešća bez obzira na visinu prihoda i materijalne prilike domaćinstva. Prava i obveze koje ostvaruju roditelji djece upisane u vrtić, jednako se primjenjuju i na skrbnike te druge osobe koje uzdržavaju i upisuju djecu u Vrtić.</w:t>
      </w:r>
    </w:p>
    <w:p w14:paraId="35588AE3" w14:textId="77777777" w:rsidR="00F81DE6" w:rsidRPr="00F81DE6" w:rsidRDefault="00F81DE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B1CFAF" w14:textId="26497DE1" w:rsidR="00F81DE6" w:rsidRDefault="00F81DE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7.</w:t>
      </w:r>
    </w:p>
    <w:p w14:paraId="23B661D3" w14:textId="11A800A3" w:rsidR="00F81DE6" w:rsidRDefault="005A0E25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Razlika sredstava između stvarne ekonomske cijene redovitog programa i učešća roditelja- korisnika usluga u ekonomskoj cijeni redovitog programa za dijete koje ima prebivalište na području Općine Vinica, </w:t>
      </w:r>
      <w:r w:rsidR="009A7BCE">
        <w:rPr>
          <w:rFonts w:ascii="Times New Roman" w:eastAsia="Times New Roman" w:hAnsi="Times New Roman" w:cs="Times New Roman"/>
          <w:sz w:val="24"/>
          <w:szCs w:val="24"/>
        </w:rPr>
        <w:t>podmiruje Osnivač.</w:t>
      </w:r>
    </w:p>
    <w:p w14:paraId="5FC2A231" w14:textId="0E0905B1" w:rsidR="009A7BCE" w:rsidRDefault="009A7BCE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Općina Vinica podmiruje 70 % ekonomske cijene redovitog programa Dječjeg vrtića Vinica za djecu s prebivalištem na području Općine Vinica.</w:t>
      </w:r>
    </w:p>
    <w:p w14:paraId="31B21C78" w14:textId="7F824A68" w:rsidR="009A7BCE" w:rsidRDefault="009A7BCE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Općina Vinica </w:t>
      </w:r>
      <w:r w:rsidRPr="009A7BCE">
        <w:rPr>
          <w:rFonts w:ascii="Times New Roman" w:eastAsia="Times New Roman" w:hAnsi="Times New Roman" w:cs="Times New Roman"/>
          <w:sz w:val="24"/>
          <w:szCs w:val="24"/>
        </w:rPr>
        <w:t>podmiruje 70 % ekonomske cijene redovitog programa Dječjeg vrtića Vinica za djecu s prebivalištem na području Općine Vinica</w:t>
      </w:r>
      <w:r>
        <w:rPr>
          <w:rFonts w:ascii="Times New Roman" w:eastAsia="Times New Roman" w:hAnsi="Times New Roman" w:cs="Times New Roman"/>
          <w:sz w:val="24"/>
          <w:szCs w:val="24"/>
        </w:rPr>
        <w:t>, upisanu u redoviti predškolski program ustanove u drugim jedinicama lokalne samouprave ukoliko nema mjesta za upis u Dječjem vrtiću Vinica</w:t>
      </w:r>
      <w:r w:rsidR="00573569">
        <w:rPr>
          <w:rFonts w:ascii="Times New Roman" w:eastAsia="Times New Roman" w:hAnsi="Times New Roman" w:cs="Times New Roman"/>
          <w:sz w:val="24"/>
          <w:szCs w:val="24"/>
        </w:rPr>
        <w:t>, uz potvrdu Dječjeg vrtića Vinica.</w:t>
      </w:r>
    </w:p>
    <w:p w14:paraId="359B3BFD" w14:textId="1A4EE520" w:rsidR="00573569" w:rsidRDefault="00573569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73569">
        <w:rPr>
          <w:rFonts w:ascii="Times New Roman" w:eastAsia="Times New Roman" w:hAnsi="Times New Roman" w:cs="Times New Roman"/>
          <w:sz w:val="24"/>
          <w:szCs w:val="24"/>
        </w:rPr>
        <w:t xml:space="preserve">Općina Vinica podmiruje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3569">
        <w:rPr>
          <w:rFonts w:ascii="Times New Roman" w:eastAsia="Times New Roman" w:hAnsi="Times New Roman" w:cs="Times New Roman"/>
          <w:sz w:val="24"/>
          <w:szCs w:val="24"/>
        </w:rPr>
        <w:t xml:space="preserve">0 % ekonomske cijene redovitog programa Dječjeg vrtića Vinica za djecu s prebivalištem na području Općine Vinica, upisanu u redoviti predškolski program ustanove u drugim jedinicama lokalne samouprave ukoliko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73569">
        <w:rPr>
          <w:rFonts w:ascii="Times New Roman" w:eastAsia="Times New Roman" w:hAnsi="Times New Roman" w:cs="Times New Roman"/>
          <w:sz w:val="24"/>
          <w:szCs w:val="24"/>
        </w:rPr>
        <w:t>ma mjesta za upis u Dječjem vrtiću Vinica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475125" w14:textId="5E67B0F1" w:rsidR="009A7BCE" w:rsidRDefault="009A7BCE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7C19">
        <w:rPr>
          <w:rFonts w:ascii="Times New Roman" w:eastAsia="Times New Roman" w:hAnsi="Times New Roman" w:cs="Times New Roman"/>
          <w:sz w:val="24"/>
          <w:szCs w:val="24"/>
        </w:rPr>
        <w:t>Ukoliko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dijete nema prebivalište na području Općine</w:t>
      </w:r>
      <w:r w:rsidR="000A7C19">
        <w:rPr>
          <w:rFonts w:ascii="Times New Roman" w:eastAsia="Times New Roman" w:hAnsi="Times New Roman" w:cs="Times New Roman"/>
          <w:sz w:val="24"/>
          <w:szCs w:val="24"/>
        </w:rPr>
        <w:t xml:space="preserve"> Vinica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A7C19">
        <w:rPr>
          <w:rFonts w:ascii="Times New Roman" w:eastAsia="Times New Roman" w:hAnsi="Times New Roman" w:cs="Times New Roman"/>
          <w:sz w:val="24"/>
          <w:szCs w:val="24"/>
        </w:rPr>
        <w:t xml:space="preserve"> pun</w:t>
      </w:r>
      <w:r w:rsidR="00FA63A7">
        <w:rPr>
          <w:rFonts w:ascii="Times New Roman" w:eastAsia="Times New Roman" w:hAnsi="Times New Roman" w:cs="Times New Roman"/>
          <w:sz w:val="24"/>
          <w:szCs w:val="24"/>
        </w:rPr>
        <w:t>u ekonomsku</w:t>
      </w:r>
      <w:r w:rsidR="000A7C19">
        <w:rPr>
          <w:rFonts w:ascii="Times New Roman" w:eastAsia="Times New Roman" w:hAnsi="Times New Roman" w:cs="Times New Roman"/>
          <w:sz w:val="24"/>
          <w:szCs w:val="24"/>
        </w:rPr>
        <w:t xml:space="preserve"> cijenu dječjeg vrtića podmiruje sam roditelj.</w:t>
      </w:r>
    </w:p>
    <w:p w14:paraId="1F881B3F" w14:textId="56215568" w:rsidR="00F81DE6" w:rsidRPr="00F81DE6" w:rsidRDefault="0081451B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8A9439" w14:textId="201E75E6" w:rsidR="00F81DE6" w:rsidRDefault="00F81DE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8.</w:t>
      </w:r>
    </w:p>
    <w:p w14:paraId="1F863A3C" w14:textId="02B4538B" w:rsidR="00F81DE6" w:rsidRDefault="009A7BCE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Roditelji su dužni obvezu učešća u ekonomskoj cijeni podmiriti najkasnije do 15. u mjesecu za tekući mjesec uplatom na poslovni račun Vrtića.</w:t>
      </w:r>
    </w:p>
    <w:p w14:paraId="4A711AB8" w14:textId="77777777" w:rsidR="00F81DE6" w:rsidRPr="00F81DE6" w:rsidRDefault="00F81DE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432EC" w14:textId="6A690A54" w:rsidR="00F81DE6" w:rsidRDefault="00F81DE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9.</w:t>
      </w:r>
    </w:p>
    <w:p w14:paraId="54F70D8D" w14:textId="63E22C75" w:rsidR="00F81DE6" w:rsidRDefault="00573569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Roditelji s više djece u vrtiću ostvaruju pravo na umanjenje u cijeni programa:</w:t>
      </w:r>
    </w:p>
    <w:p w14:paraId="359A46CB" w14:textId="749EC60A" w:rsidR="00573569" w:rsidRDefault="00573569" w:rsidP="005735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druge dijete umanjuje se s</w:t>
      </w:r>
      <w:r w:rsidR="000335FE">
        <w:rPr>
          <w:rFonts w:ascii="Times New Roman" w:eastAsia="Times New Roman" w:hAnsi="Times New Roman" w:cs="Times New Roman"/>
          <w:sz w:val="24"/>
          <w:szCs w:val="24"/>
        </w:rPr>
        <w:t xml:space="preserve">udjelovanje za 20 % </w:t>
      </w:r>
    </w:p>
    <w:p w14:paraId="263611ED" w14:textId="23651C23" w:rsidR="000335FE" w:rsidRDefault="000335FE" w:rsidP="005735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treće dijete umanjuje se sudjelovanje za 30 %</w:t>
      </w:r>
    </w:p>
    <w:p w14:paraId="6EB0CE2D" w14:textId="0F20B3CF" w:rsidR="000335FE" w:rsidRPr="00573569" w:rsidRDefault="000335FE" w:rsidP="005735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četvrto i svako slijedeće dijete u Vrtiću roditelj se oslobađa sufinanciranja.</w:t>
      </w:r>
    </w:p>
    <w:p w14:paraId="513584B9" w14:textId="77777777" w:rsidR="00F81DE6" w:rsidRPr="00F81DE6" w:rsidRDefault="00F81DE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57707" w14:textId="3D596EB2" w:rsidR="00F81DE6" w:rsidRDefault="00F81DE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10.</w:t>
      </w:r>
    </w:p>
    <w:p w14:paraId="408F639A" w14:textId="7B2C5C03" w:rsidR="00F81DE6" w:rsidRDefault="000335FE" w:rsidP="00033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Ukoliko dijete iz opravdanih razloga (bolest ili oporavak nakon bolesti) ne koristi usluge vrtića kontinuirano najmanje 10 dana, na temelju dostavljene dokumentacije (liječničke potvrde) učešće roditelja u ekonomskoj cijeni umanjuje se za 10 %.</w:t>
      </w:r>
    </w:p>
    <w:p w14:paraId="7C6C5440" w14:textId="700EFC3D" w:rsidR="000335FE" w:rsidRDefault="000335FE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Ukoliko je dijete odsutno svih radnih dana u mjesecu neovisno o razlozima iz prethodnog stavka, iznos učešća roditelja umanjuje se za 20 %. Ova olakšica se može koristiti za najviše 2 mjeseca u kalendarskoj godini.</w:t>
      </w:r>
    </w:p>
    <w:p w14:paraId="59187145" w14:textId="321D96A5" w:rsidR="000335FE" w:rsidRDefault="000335FE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Ukoliko je dijete odsutno zbog povrede za vrijeme boravka u vrtiću, roditelj se u potpunosti oslobađa plaćanja učešća.</w:t>
      </w:r>
    </w:p>
    <w:p w14:paraId="23BEF84F" w14:textId="32166847" w:rsidR="000335FE" w:rsidRDefault="000335FE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Roditelji ostvaruju olakšicu temeljem pisane zamolbe i priložene odgovarajuće dokumentacije kojom dokazuju pravo na olakšicu.</w:t>
      </w:r>
    </w:p>
    <w:p w14:paraId="65870A6D" w14:textId="386F3A17" w:rsidR="000335FE" w:rsidRDefault="000335FE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Upravno vijeće Dječjeg vrtića Vinica može u posebnim slučajevima (teška bolest djeteta ili člana obitelji, smrtni slučaj u obitelji, ostale okolnosti zbog otežane socijalne situacije u obitelji i slično) donijeti Odluku o umanjenju cijene usluge.</w:t>
      </w:r>
    </w:p>
    <w:p w14:paraId="0DED1BA9" w14:textId="6A8BF949" w:rsidR="000335FE" w:rsidRDefault="000335FE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Za vrijeme kolektivnog godišnjeg odmora iznos učešća roditelja za isti se mjesec umanjuje za 20 %.</w:t>
      </w:r>
    </w:p>
    <w:p w14:paraId="330F675A" w14:textId="77777777" w:rsidR="00F81DE6" w:rsidRPr="00F81DE6" w:rsidRDefault="00F81DE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99A39" w14:textId="1A7CA01A" w:rsidR="00F81DE6" w:rsidRDefault="00F81DE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6916525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11.</w:t>
      </w:r>
    </w:p>
    <w:bookmarkEnd w:id="0"/>
    <w:p w14:paraId="2A51C530" w14:textId="718A7796" w:rsidR="00F81DE6" w:rsidRDefault="000335FE" w:rsidP="001B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Prednost upisa u Vrtić imaju djeca čiji najmanje jedna roditelj ima prebivalište na području Općine Vinica, a ukoliko ima slobodnih mjesta u pojedinim odgojnim skupinama mogu se upisati i djeca čiji roditelji imaju prebivalište na području drugi</w:t>
      </w:r>
      <w:r w:rsidR="0081451B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jedinica lokalne samouprave.</w:t>
      </w:r>
    </w:p>
    <w:p w14:paraId="31781904" w14:textId="13DA31E7" w:rsidR="001B2883" w:rsidRDefault="001B2883" w:rsidP="001B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883">
        <w:rPr>
          <w:rFonts w:ascii="Times New Roman" w:eastAsia="Times New Roman" w:hAnsi="Times New Roman" w:cs="Times New Roman"/>
          <w:sz w:val="24"/>
          <w:szCs w:val="24"/>
        </w:rPr>
        <w:t>Prednost pri upisu u dječji vrtić kojem je osnivač jedinica lokalne ili područne (regionalne) samouprave za iduću pedagošku godinu imaju djeca koja do 1. travnja tekuće godine navrše četiri godine života.</w:t>
      </w:r>
    </w:p>
    <w:p w14:paraId="4BBDCC90" w14:textId="5DDAA369" w:rsidR="001B2883" w:rsidRDefault="001B2883" w:rsidP="001B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Ukoliko Vrtić ne bude u mogućnosti upisati svu prijavljenu djecu, prednost pri upisu u Vrtić imaju djeca s prebivalištem na području Općine Vinica prema slijedećem redoslijedu:</w:t>
      </w:r>
    </w:p>
    <w:p w14:paraId="397BEE34" w14:textId="77777777" w:rsidR="001B2883" w:rsidRDefault="001B2883" w:rsidP="001B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2883">
        <w:rPr>
          <w:rFonts w:ascii="Times New Roman" w:eastAsia="Times New Roman" w:hAnsi="Times New Roman" w:cs="Times New Roman"/>
          <w:sz w:val="24"/>
          <w:szCs w:val="24"/>
        </w:rPr>
        <w:t xml:space="preserve">djeca roditelja invalida Domovinskog rata, </w:t>
      </w:r>
    </w:p>
    <w:p w14:paraId="6A92E4A6" w14:textId="77777777" w:rsidR="001B2883" w:rsidRDefault="001B2883" w:rsidP="001B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2883">
        <w:rPr>
          <w:rFonts w:ascii="Times New Roman" w:eastAsia="Times New Roman" w:hAnsi="Times New Roman" w:cs="Times New Roman"/>
          <w:sz w:val="24"/>
          <w:szCs w:val="24"/>
        </w:rPr>
        <w:t xml:space="preserve">djeca iz obitelji s troje ili više djece, </w:t>
      </w:r>
    </w:p>
    <w:p w14:paraId="3E39834D" w14:textId="77777777" w:rsidR="001B2883" w:rsidRDefault="001B2883" w:rsidP="001B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2883">
        <w:rPr>
          <w:rFonts w:ascii="Times New Roman" w:eastAsia="Times New Roman" w:hAnsi="Times New Roman" w:cs="Times New Roman"/>
          <w:sz w:val="24"/>
          <w:szCs w:val="24"/>
        </w:rPr>
        <w:t xml:space="preserve">djeca oba zaposlena roditelja, </w:t>
      </w:r>
    </w:p>
    <w:p w14:paraId="2B1D00EE" w14:textId="77777777" w:rsidR="001B2883" w:rsidRDefault="001B2883" w:rsidP="001B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2883">
        <w:rPr>
          <w:rFonts w:ascii="Times New Roman" w:eastAsia="Times New Roman" w:hAnsi="Times New Roman" w:cs="Times New Roman"/>
          <w:sz w:val="24"/>
          <w:szCs w:val="24"/>
        </w:rPr>
        <w:t xml:space="preserve">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vještačenja, </w:t>
      </w:r>
    </w:p>
    <w:p w14:paraId="0D948B08" w14:textId="77777777" w:rsidR="001B2883" w:rsidRDefault="001B2883" w:rsidP="001B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2883">
        <w:rPr>
          <w:rFonts w:ascii="Times New Roman" w:eastAsia="Times New Roman" w:hAnsi="Times New Roman" w:cs="Times New Roman"/>
          <w:sz w:val="24"/>
          <w:szCs w:val="24"/>
        </w:rPr>
        <w:t xml:space="preserve">djeca samohranih roditelja, </w:t>
      </w:r>
    </w:p>
    <w:p w14:paraId="69D81F11" w14:textId="77777777" w:rsidR="001B2883" w:rsidRDefault="001B2883" w:rsidP="001B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2883">
        <w:rPr>
          <w:rFonts w:ascii="Times New Roman" w:eastAsia="Times New Roman" w:hAnsi="Times New Roman" w:cs="Times New Roman"/>
          <w:sz w:val="24"/>
          <w:szCs w:val="24"/>
        </w:rPr>
        <w:t xml:space="preserve">djeca jednoroditeljskih obitelji, </w:t>
      </w:r>
    </w:p>
    <w:p w14:paraId="58DBF73C" w14:textId="77777777" w:rsidR="001B2883" w:rsidRDefault="001B2883" w:rsidP="001B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2883">
        <w:rPr>
          <w:rFonts w:ascii="Times New Roman" w:eastAsia="Times New Roman" w:hAnsi="Times New Roman" w:cs="Times New Roman"/>
          <w:sz w:val="24"/>
          <w:szCs w:val="24"/>
        </w:rPr>
        <w:t xml:space="preserve">djeca osoba s invaliditetom upisanih u Hrvatski registar osoba s invaliditetom, </w:t>
      </w:r>
    </w:p>
    <w:p w14:paraId="0FEF0CF4" w14:textId="2BB6E454" w:rsidR="001B2883" w:rsidRDefault="001B2883" w:rsidP="00814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2883">
        <w:rPr>
          <w:rFonts w:ascii="Times New Roman" w:eastAsia="Times New Roman" w:hAnsi="Times New Roman" w:cs="Times New Roman"/>
          <w:sz w:val="24"/>
          <w:szCs w:val="24"/>
        </w:rPr>
        <w:t xml:space="preserve">djeca koja su ostvarila pravo na socijalnu uslugu smještaja u udomiteljskim obiteljima, </w:t>
      </w:r>
    </w:p>
    <w:p w14:paraId="02C71EA2" w14:textId="60D09360" w:rsidR="001B2883" w:rsidRDefault="001B2883" w:rsidP="001B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2883">
        <w:rPr>
          <w:rFonts w:ascii="Times New Roman" w:eastAsia="Times New Roman" w:hAnsi="Times New Roman" w:cs="Times New Roman"/>
          <w:sz w:val="24"/>
          <w:szCs w:val="24"/>
        </w:rPr>
        <w:t>djeca roditelja koji primaju doplatak za djecu ili roditelja korisnika zajamčene minimalne naknade.</w:t>
      </w:r>
    </w:p>
    <w:p w14:paraId="3C00E3AD" w14:textId="43CA7990" w:rsidR="001B2883" w:rsidRDefault="001B2883" w:rsidP="001B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slučajevima da više kandidata ostvaruje pravo prednosti iz prethodnog stavka, pravo presnosti ostvaruje se prema slijedećem redosljedu:</w:t>
      </w:r>
    </w:p>
    <w:p w14:paraId="0FFA180D" w14:textId="42BD65F8" w:rsidR="001B2883" w:rsidRDefault="001B2883" w:rsidP="001B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-vrijeme čekanja na listi za upis u Vrtić</w:t>
      </w:r>
    </w:p>
    <w:p w14:paraId="7AF3EA72" w14:textId="6F6469E7" w:rsidR="001B2883" w:rsidRDefault="001B2883" w:rsidP="001B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-djeca koji već imaju braću u primarnom programu Vrtića</w:t>
      </w:r>
    </w:p>
    <w:p w14:paraId="77957764" w14:textId="4D239FE2" w:rsidR="001B2883" w:rsidRDefault="001B2883" w:rsidP="001B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-zdravstveno stanje u obitelji (invalidnost, teže bolesti članova obitelji)</w:t>
      </w:r>
    </w:p>
    <w:p w14:paraId="6A466EDB" w14:textId="2E1DAAC6" w:rsidR="001B2883" w:rsidRDefault="001B2883" w:rsidP="001B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-socijalni status obitelji</w:t>
      </w:r>
    </w:p>
    <w:p w14:paraId="3B74BEBF" w14:textId="01873AAB" w:rsidR="001B2883" w:rsidRDefault="001B2883" w:rsidP="001B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-podmirene obveze prema Općini Vinica i Dječjem vrtiću Vinica</w:t>
      </w:r>
    </w:p>
    <w:p w14:paraId="7688D9F4" w14:textId="720F3EEE" w:rsidR="001B2883" w:rsidRDefault="001B2883" w:rsidP="001B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Prilikom prijave djeteta u vrtić, roditelji su dužni dostaviti podatke odnosno dokaz o ispunjavanju kriterija za ostvarivanje prednosti pri upisu.</w:t>
      </w:r>
    </w:p>
    <w:p w14:paraId="3D3A7FBF" w14:textId="77777777" w:rsidR="008234AC" w:rsidRDefault="008234AC" w:rsidP="0082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8130A5" w14:textId="3FBD9769" w:rsidR="008234AC" w:rsidRDefault="008234AC" w:rsidP="00823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12.</w:t>
      </w:r>
    </w:p>
    <w:p w14:paraId="61D81065" w14:textId="7A564D6D" w:rsidR="008234AC" w:rsidRDefault="008234AC" w:rsidP="0082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 temelju utvrđenog Plana upisa djece, Vrtić objavljuje oglas za upis djece u Vrtić.</w:t>
      </w:r>
    </w:p>
    <w:p w14:paraId="04C27A9B" w14:textId="77777777" w:rsidR="008234AC" w:rsidRDefault="008234AC" w:rsidP="0082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ECFFE" w14:textId="4EDEB215" w:rsidR="008234AC" w:rsidRDefault="008234AC" w:rsidP="00823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13.</w:t>
      </w:r>
    </w:p>
    <w:p w14:paraId="5717BF47" w14:textId="59EBD7EE" w:rsidR="00F81DE6" w:rsidRDefault="008234AC" w:rsidP="00823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</w:r>
      <w:r w:rsidRPr="008234AC">
        <w:rPr>
          <w:rFonts w:ascii="Times New Roman" w:eastAsia="Times New Roman" w:hAnsi="Times New Roman" w:cs="Times New Roman"/>
          <w:sz w:val="24"/>
          <w:szCs w:val="24"/>
        </w:rPr>
        <w:t xml:space="preserve">Stupanjem na snagu ove Odluke,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prestaju važiti Odluka o mjerilima za financiranje predškolskog odgoja i ostvarivanju prava prednosti upisa djece u Dječji vrtić Vinica („Službeni vjesnik Varaždinske županije“ 55/20), Odluka o izmjenama i dopunama </w:t>
      </w:r>
      <w:r w:rsidRPr="008234AC">
        <w:rPr>
          <w:rFonts w:ascii="Times New Roman" w:eastAsia="Times New Roman" w:hAnsi="Times New Roman" w:cs="Times New Roman"/>
          <w:sz w:val="24"/>
          <w:szCs w:val="24"/>
        </w:rPr>
        <w:t>Odluk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234AC">
        <w:rPr>
          <w:rFonts w:ascii="Times New Roman" w:eastAsia="Times New Roman" w:hAnsi="Times New Roman" w:cs="Times New Roman"/>
          <w:sz w:val="24"/>
          <w:szCs w:val="24"/>
        </w:rPr>
        <w:t xml:space="preserve"> o mjerilima za financiranje predškolskog odgoja i ostvarivanju prava prednosti upisa djece u Dječji vrtić Vinica („Službeni vjesnik Varaždinske županije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23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9/21</w:t>
      </w:r>
      <w:r w:rsidRPr="008234A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8234AC">
        <w:rPr>
          <w:rFonts w:ascii="Times New Roman" w:eastAsia="Times New Roman" w:hAnsi="Times New Roman" w:cs="Times New Roman"/>
          <w:sz w:val="24"/>
          <w:szCs w:val="24"/>
        </w:rPr>
        <w:t>Odluka o izmjenama i dopunama Odluke o mjerilima za financiranje predškolskog odgoja i ostvarivanju prava prednosti upisa djece u Dječji vrtić Vinica („Službeni vjesnik Varaždinske županije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23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126/21</w:t>
      </w:r>
      <w:r w:rsidRPr="008234A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026AD" w14:textId="77777777" w:rsidR="00F81DE6" w:rsidRDefault="00F81DE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AE6ABF" w14:textId="704DAF30" w:rsidR="00F81DE6" w:rsidRPr="007221C2" w:rsidRDefault="008234AC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34AC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234A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D92B663" w14:textId="1E599074" w:rsidR="001025F6" w:rsidRPr="003C0105" w:rsidRDefault="001025F6" w:rsidP="00102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Ova Odluka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stupa na snagu </w:t>
      </w:r>
      <w:r w:rsidR="00AC59B9">
        <w:rPr>
          <w:rFonts w:ascii="Times New Roman" w:eastAsia="Times New Roman" w:hAnsi="Times New Roman" w:cs="Times New Roman"/>
          <w:sz w:val="24"/>
          <w:szCs w:val="24"/>
        </w:rPr>
        <w:t>1. srpnja 2024. godine i objaviti će se u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 “Službenom vjesniku Varaždinske županije”.</w:t>
      </w:r>
    </w:p>
    <w:p w14:paraId="006BF346" w14:textId="77777777" w:rsidR="001025F6" w:rsidRDefault="001025F6" w:rsidP="0010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068EB" w14:textId="77777777" w:rsidR="001025F6" w:rsidRPr="003C0105" w:rsidRDefault="001025F6" w:rsidP="0010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5EAD2" w14:textId="77777777" w:rsidR="001025F6" w:rsidRPr="004C234D" w:rsidRDefault="001025F6" w:rsidP="001025F6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94855023"/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bookmarkStart w:id="2" w:name="_Hlk104535723"/>
      <w:r w:rsidRPr="004C234D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392E4B5D" w14:textId="77777777" w:rsidR="001025F6" w:rsidRPr="004C234D" w:rsidRDefault="001025F6" w:rsidP="001025F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400DF6CB" w14:textId="77777777" w:rsidR="001025F6" w:rsidRPr="004C234D" w:rsidRDefault="001025F6" w:rsidP="001025F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2"/>
    </w:p>
    <w:bookmarkEnd w:id="1"/>
    <w:p w14:paraId="10F948E7" w14:textId="77777777" w:rsidR="00305ACE" w:rsidRDefault="00305ACE"/>
    <w:sectPr w:rsidR="00305ACE" w:rsidSect="001025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2B1CB" w14:textId="77777777" w:rsidR="00D4387B" w:rsidRDefault="00D4387B" w:rsidP="009A7BCE">
      <w:pPr>
        <w:spacing w:after="0" w:line="240" w:lineRule="auto"/>
      </w:pPr>
      <w:r>
        <w:separator/>
      </w:r>
    </w:p>
  </w:endnote>
  <w:endnote w:type="continuationSeparator" w:id="0">
    <w:p w14:paraId="614CA3D0" w14:textId="77777777" w:rsidR="00D4387B" w:rsidRDefault="00D4387B" w:rsidP="009A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8776275"/>
      <w:docPartObj>
        <w:docPartGallery w:val="Page Numbers (Bottom of Page)"/>
        <w:docPartUnique/>
      </w:docPartObj>
    </w:sdtPr>
    <w:sdtContent>
      <w:p w14:paraId="0EDCF873" w14:textId="3D54B6CB" w:rsidR="009A7BCE" w:rsidRDefault="009A7BC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53F553" w14:textId="77777777" w:rsidR="009A7BCE" w:rsidRDefault="009A7B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93D26" w14:textId="77777777" w:rsidR="00D4387B" w:rsidRDefault="00D4387B" w:rsidP="009A7BCE">
      <w:pPr>
        <w:spacing w:after="0" w:line="240" w:lineRule="auto"/>
      </w:pPr>
      <w:r>
        <w:separator/>
      </w:r>
    </w:p>
  </w:footnote>
  <w:footnote w:type="continuationSeparator" w:id="0">
    <w:p w14:paraId="79ECBCB0" w14:textId="77777777" w:rsidR="00D4387B" w:rsidRDefault="00D4387B" w:rsidP="009A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DD68B" w14:textId="77777777" w:rsidR="00AC59B9" w:rsidRDefault="00AC59B9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A24B5"/>
    <w:multiLevelType w:val="hybridMultilevel"/>
    <w:tmpl w:val="B530786A"/>
    <w:lvl w:ilvl="0" w:tplc="7958B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4487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C0"/>
    <w:rsid w:val="000335FE"/>
    <w:rsid w:val="00084552"/>
    <w:rsid w:val="000A7C19"/>
    <w:rsid w:val="001025F6"/>
    <w:rsid w:val="00135A7D"/>
    <w:rsid w:val="001B2883"/>
    <w:rsid w:val="00305ACE"/>
    <w:rsid w:val="00573569"/>
    <w:rsid w:val="005A0E25"/>
    <w:rsid w:val="006D15C0"/>
    <w:rsid w:val="0081451B"/>
    <w:rsid w:val="008234AC"/>
    <w:rsid w:val="0097310F"/>
    <w:rsid w:val="009A7BCE"/>
    <w:rsid w:val="00AC59B9"/>
    <w:rsid w:val="00B950E5"/>
    <w:rsid w:val="00D4387B"/>
    <w:rsid w:val="00DA27F7"/>
    <w:rsid w:val="00EA22C6"/>
    <w:rsid w:val="00F81DE6"/>
    <w:rsid w:val="00FA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5634"/>
  <w15:chartTrackingRefBased/>
  <w15:docId w15:val="{E0BDA21D-A7A1-44F5-BC14-8709466A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AC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25F6"/>
    <w:rPr>
      <w:kern w:val="0"/>
      <w14:ligatures w14:val="none"/>
    </w:rPr>
  </w:style>
  <w:style w:type="paragraph" w:styleId="Bezproreda">
    <w:name w:val="No Spacing"/>
    <w:uiPriority w:val="1"/>
    <w:qFormat/>
    <w:rsid w:val="001025F6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A7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7BCE"/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573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3</cp:revision>
  <dcterms:created xsi:type="dcterms:W3CDTF">2024-06-14T06:38:00Z</dcterms:created>
  <dcterms:modified xsi:type="dcterms:W3CDTF">2024-06-14T08:41:00Z</dcterms:modified>
</cp:coreProperties>
</file>