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3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36236" w14:textId="0E31615A" w:rsidR="008115BA" w:rsidRDefault="00D479D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53ED3E" wp14:editId="58397893">
                <wp:simplePos x="0" y="0"/>
                <wp:positionH relativeFrom="column">
                  <wp:posOffset>4491355</wp:posOffset>
                </wp:positionH>
                <wp:positionV relativeFrom="paragraph">
                  <wp:posOffset>-375920</wp:posOffset>
                </wp:positionV>
                <wp:extent cx="2143125" cy="1514475"/>
                <wp:effectExtent l="0" t="0" r="28575" b="28575"/>
                <wp:wrapNone/>
                <wp:docPr id="41" name="Pravoku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51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41" o:spid="_x0000_s1026" style="position:absolute;margin-left:353.65pt;margin-top:-29.6pt;width:168.75pt;height:1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s2kwIAALEFAAAOAAAAZHJzL2Uyb0RvYy54bWysVFFv2yAQfp+0/4B4Xx1nybpFdaqoVadJ&#10;VRu1nfpMMMSowDEgcbJfvwM7TttVe6jmB8xxdx93H3d3dr4zmmyFDwpsRcuTESXCcqiVXVf058PV&#10;p6+UhMhszTRYUdG9CPR8/vHDWetmYgwN6Fp4giA2zFpX0SZGNyuKwBthWDgBJywqJXjDIop+XdSe&#10;tYhudDEejb4ULfjaeeAiBDy97JR0nvGlFDzeShlEJLqiGFvMq8/rKq3F/IzN1p65RvE+DPaOKAxT&#10;Fi8doC5ZZGTj1V9QRnEPAWQ84WAKkFJxkXPAbMrRq2zuG+ZEzgXJCW6gKfw/WH6zXXqi6opOSkos&#10;M/hGS8+28LSJVj0RPEWKWhdmaHnvlr6XAm5TvjvpTfpjJmSXad0PtIpdJBwPx+XkczmeUsJRV07L&#10;yeR0mlCLo7vzIX4XYEjaVNTju2U62fY6xM70YJJuC6BVfaW0zkKqFXGhPdkyfOXVOoeM4C+stH2X&#10;I8IkzyIx0OWcd3GvRcLT9k5IpC9lmQPOhXsMhnEubCw7VcNq0cU4HeHXUzB4ZEIyYEKWmN2A3QO8&#10;TPSA3dHT2ydXket+cB79K7DOefDIN4ONg7NRFvxbABqz6m/u7A8kddQkllZQ77G4PHRdFxy/Uvi8&#10;1yzEJfPYZtiQODriLS5SQ1tR6HeUNOB/v3We7LH6UUtJi21b0fBrw7ygRP+w2BffsLpSn2dhMj0d&#10;o+Cfa1bPNXZjLgBrBksfo8vbZB/1YSs9mEecMIt0K6qY5Xh3RXn0B+EiduMEZxQXi0U2w952LF7b&#10;e8cTeGI1le/D7pF519d4xPa4gUOLs9mrUu9sk6eFxSaCVLkPjrz2fONcyIXTz7A0eJ7L2eo4aed/&#10;AAAA//8DAFBLAwQUAAYACAAAACEACHqFyuAAAAAMAQAADwAAAGRycy9kb3ducmV2LnhtbEyPTU/D&#10;MAyG70j8h8hIXNCW7ouupemEkLiCGFy4ZY3XVDROlWRd4dfjneBmy49eP2+1m1wvRgyx86RgMc9A&#10;IDXedNQq+Hh/nm1BxKTJ6N4TKvjGCLv6+qrSpfFnesNxn1rBIRRLrcCmNJRSxsai03HuByS+HX1w&#10;OvEaWmmCPnO46+Uyy+6l0x3xB6sHfLLYfO1PTkHx07ymrR82NnWfResWL8cw3il1ezM9PoBIOKU/&#10;GC76rA41Ox38iUwUvYI8y1eMKphtiiWIC5Gt19zmwFNerEDWlfxfov4FAAD//wMAUEsBAi0AFAAG&#10;AAgAAAAhALaDOJL+AAAA4QEAABMAAAAAAAAAAAAAAAAAAAAAAFtDb250ZW50X1R5cGVzXS54bWxQ&#10;SwECLQAUAAYACAAAACEAOP0h/9YAAACUAQAACwAAAAAAAAAAAAAAAAAvAQAAX3JlbHMvLnJlbHNQ&#10;SwECLQAUAAYACAAAACEAF+oLNpMCAACxBQAADgAAAAAAAAAAAAAAAAAuAgAAZHJzL2Uyb0RvYy54&#10;bWxQSwECLQAUAAYACAAAACEACHqFyuAAAAAMAQAADwAAAAAAAAAAAAAAAADtBAAAZHJzL2Rvd25y&#10;ZXYueG1sUEsFBgAAAAAEAAQA8wAAAPoFAAAAAA=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FE5D48" wp14:editId="17706575">
                <wp:simplePos x="0" y="0"/>
                <wp:positionH relativeFrom="column">
                  <wp:posOffset>-661670</wp:posOffset>
                </wp:positionH>
                <wp:positionV relativeFrom="paragraph">
                  <wp:posOffset>-404495</wp:posOffset>
                </wp:positionV>
                <wp:extent cx="1962150" cy="1543050"/>
                <wp:effectExtent l="0" t="0" r="19050" b="19050"/>
                <wp:wrapNone/>
                <wp:docPr id="43" name="Pravoku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4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43" o:spid="_x0000_s1026" style="position:absolute;margin-left:-52.1pt;margin-top:-31.85pt;width:154.5pt;height:121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FGlQIAALEFAAAOAAAAZHJzL2Uyb0RvYy54bWysVE1v2zAMvQ/YfxB0X22nSbcGdYqgRYcB&#10;RRusHXpWZCkWKouapMTJfv0o+SNdV+xQzAdZFMkn8onkxeW+0WQnnFdgSlqc5JQIw6FSZlPSH483&#10;n75Q4gMzFdNgREkPwtPLxccPF62diwnUoCvhCIIYP29tSesQ7DzLPK9Fw/wJWGFQKcE1LKDoNlnl&#10;WIvojc4meX6WteAq64AL7/H0ulPSRcKXUvBwL6UXgeiSYmwhrS6t67hmiws23zhma8X7MNg7omiY&#10;MnjpCHXNAiNbp/6CahR34EGGEw5NBlIqLlIOmE2Rv8rmoWZWpFyQHG9Hmvz/g+V3u5Ujqirp9JQS&#10;wxp8o5VjO3jeBqOeCZ4iRa31c7R8sCvXSx63Md+9dE38YyZkn2g9jLSKfSAcD4vzs0kxQ/Y56orZ&#10;9DRHAXGyo7t1PnwV0JC4KanDd0t0st2tD53pYBJv86BVdaO0TkKsFXGlHdkxfOX1pujB/7DS5l2O&#10;GGP0zCIDXc5pFw5aRDxtvguJ9GGWkxRwKtxjMIxzYULRqWpWiS7GWY7fEOUQfiIkAUZkidmN2D3A&#10;YNmBDNgdPb19dBWp7kfn/F+Bdc6jR7oZTBidG2XAvQWgMav+5s5+IKmjJrK0huqAxeWg6zpv+Y3C&#10;571lPqyYwzbDksDREe5xkRrakkK/o6QG9+ut82iP1Y9aSlps25L6n1vmBCX6m8G+OC+m09jnSZjO&#10;Pk9QcC8165cas22uAGumwCFledpG+6CHrXTQPOGEWcZbUcUMx7tLyoMbhKvQjROcUVwsl8kMe9uy&#10;cGseLI/gkdVYvo/7J+ZsX+MB2+MOhhZn81el3tlGTwPLbQCpUh8cee35xrmQCqefYXHwvJST1XHS&#10;Ln4DAAD//wMAUEsDBBQABgAIAAAAIQDh3jQy4QAAAAwBAAAPAAAAZHJzL2Rvd25yZXYueG1sTI/B&#10;TsMwDIbvSLxDZCQuaEvajW3tmk4IiStogwu3rMmaao1TJVlXeHrMCW62/On391e7yfVsNCF2HiVk&#10;cwHMYON1h62Ej/eX2QZYTAq16j0aCV8mwq6+valUqf0V92Y8pJZRCMZSSbApDSXnsbHGqTj3g0G6&#10;nXxwKtEaWq6DulK463kuxIo71SF9sGowz9Y058PFSSi+m7e08cOjTd1n0brs9RTGBynv76anLbBk&#10;pvQHw68+qUNNTkd/QR1ZL2GWiWVOLE2rxRoYIblYUpsjsetiAbyu+P8S9Q8AAAD//wMAUEsBAi0A&#10;FAAGAAgAAAAhALaDOJL+AAAA4QEAABMAAAAAAAAAAAAAAAAAAAAAAFtDb250ZW50X1R5cGVzXS54&#10;bWxQSwECLQAUAAYACAAAACEAOP0h/9YAAACUAQAACwAAAAAAAAAAAAAAAAAvAQAAX3JlbHMvLnJl&#10;bHNQSwECLQAUAAYACAAAACEArp8xRpUCAACxBQAADgAAAAAAAAAAAAAAAAAuAgAAZHJzL2Uyb0Rv&#10;Yy54bWxQSwECLQAUAAYACAAAACEA4d40MuEAAAAMAQAADwAAAAAAAAAAAAAAAADvBAAAZHJzL2Rv&#10;d25yZXYueG1sUEsFBgAAAAAEAAQA8wAAAP0FAAAAAA=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b/>
          <w:noProof/>
        </w:rPr>
        <w:drawing>
          <wp:anchor distT="0" distB="0" distL="0" distR="0" simplePos="0" relativeHeight="43" behindDoc="0" locked="0" layoutInCell="0" allowOverlap="1" wp14:anchorId="205A4A4D" wp14:editId="48203887">
            <wp:simplePos x="0" y="0"/>
            <wp:positionH relativeFrom="column">
              <wp:posOffset>1300480</wp:posOffset>
            </wp:positionH>
            <wp:positionV relativeFrom="paragraph">
              <wp:posOffset>-404495</wp:posOffset>
            </wp:positionV>
            <wp:extent cx="3187065" cy="1543050"/>
            <wp:effectExtent l="0" t="0" r="0" b="0"/>
            <wp:wrapSquare wrapText="largest"/>
            <wp:docPr id="3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146" b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27C">
        <w:rPr>
          <w:rFonts w:ascii="Arial" w:hAnsi="Arial" w:cs="Arial"/>
          <w:b/>
          <w:noProof/>
        </w:rPr>
        <w:drawing>
          <wp:anchor distT="0" distB="0" distL="0" distR="0" simplePos="0" relativeHeight="42" behindDoc="0" locked="0" layoutInCell="0" allowOverlap="1" wp14:anchorId="425E4341" wp14:editId="119BCBAD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12050" cy="476250"/>
            <wp:effectExtent l="0" t="0" r="0" b="0"/>
            <wp:wrapSquare wrapText="largest"/>
            <wp:docPr id="1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B63F9" w14:textId="77777777" w:rsidR="008115BA" w:rsidRDefault="00EB2F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635" distB="0" distL="0" distR="635" simplePos="0" relativeHeight="23" behindDoc="1" locked="0" layoutInCell="0" allowOverlap="1" wp14:anchorId="7AE96452" wp14:editId="66BA9E5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06490" cy="8829675"/>
                <wp:effectExtent l="0" t="635" r="635" b="0"/>
                <wp:wrapNone/>
                <wp:docPr id="2" name="mainpic" descr="Crkva Sv. Benedikt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400" cy="8829720"/>
                        </a:xfrm>
                        <a:prstGeom prst="ellipse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softEdge rad="11232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mainpic" o:spid="_x0000_s1026" alt="Crkva Sv. Benedikta" style="position:absolute;margin-left:0;margin-top:0;width:488.7pt;height:695.25pt;z-index:-503316457;visibility:visible;mso-wrap-style:square;mso-wrap-distance-left:0;mso-wrap-distance-top:.05pt;mso-wrap-distance-right:.05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Yj5gEAAB8EAAAOAAAAZHJzL2Uyb0RvYy54bWysU02P0zAQvSPxHyzfadKASomarsQuywXB&#10;ags/wLXHibX+km2S9t8zdrrZBU6LuNie8bzxvDfj3dXJaDJCiMrZjq5XNSVguRPK9h398f32zZaS&#10;mJgVTDsLHT1DpFf71692k2+hcYPTAgLBJDa2k+/okJJvqyryAQyLK+fB4qV0wbCEZugrEdiE2Y2u&#10;mrreVJMLwgfHIUb03syXdF/ySwk8fZMyQiK6o1hbKmso6zGv1X7H2j4wPyh+KYP9QxWGKYuPLqlu&#10;WGLkZ1B/pTKKBxedTCvuTOWkVBwKB2Szrv9gcxiYh8IFxYl+kSn+v7T863gXiBIdbSixzGCLMhev&#10;OCUCIkeprsPDyMhhXJGPYEGoh8SybJOPLaIP/i5crIjHrMFJBpN3ZEdORerzIjWcEuHo3DT15l2N&#10;HeF4t902H943pRnVE9yHmD6DMyQfOgpaKx+zHKxl45eY8FWMfozKbutuldalpdqSKT/6mxvDtc0e&#10;KJOBObKRu/FJ9EACQxnW6+btUsqzuCrznRmWUzpryGht70GigIVoScdDf7zWgcxTht8AWT7OWqkA&#10;ATlQYq0vxF4gGT2X9kL8AirvO5sWvFHWhdzWmefMLhM9OnEuHS4XOIVF9cuPyWP+3C7wp3+9/wUA&#10;AP//AwBQSwMEFAAGAAgAAAAhAFPKGGLcAAAABgEAAA8AAABkcnMvZG93bnJldi54bWxMj0tPwzAQ&#10;hO9I/AdrkbhRBwqUhjgVD3FBKogWwdWNlyQiXkd+Nfx7Fi5wGWk1o5lvq9VkB5HRh96RgtNZAQKp&#10;caanVsHr9uHkCkSImoweHKGCLwywqg8PKl0at6cXzJvYCi6hUGoFXYxjKWVoOrQ6zNyIxN6H81ZH&#10;Pn0rjdd7LreDPCuKS2l1T7zQ6RHvOmw+N8kq8G85pRyTfLy19ylvn/L8ff2s1PHRdHMNIuIU/8Lw&#10;g8/oUDPTziUyQQwK+JH4q+wtF4tzEDsOzZfFBci6kv/x628AAAD//wMAUEsBAi0AFAAGAAgAAAAh&#10;ALaDOJL+AAAA4QEAABMAAAAAAAAAAAAAAAAAAAAAAFtDb250ZW50X1R5cGVzXS54bWxQSwECLQAU&#10;AAYACAAAACEAOP0h/9YAAACUAQAACwAAAAAAAAAAAAAAAAAvAQAAX3JlbHMvLnJlbHNQSwECLQAU&#10;AAYACAAAACEA8JA2I+YBAAAfBAAADgAAAAAAAAAAAAAAAAAuAgAAZHJzL2Uyb0RvYy54bWxQSwEC&#10;LQAUAAYACAAAACEAU8oYYtwAAAAGAQAADwAAAAAAAAAAAAAAAABABAAAZHJzL2Rvd25yZXYueG1s&#10;UEsFBgAAAAAEAAQA8wAAAEkFAAAAAA==&#10;" o:allowincell="f" filled="f" stroked="f" strokeweight="0">
                <w10:wrap anchorx="margin" anchory="margin"/>
              </v:oval>
            </w:pict>
          </mc:Fallback>
        </mc:AlternateContent>
      </w:r>
    </w:p>
    <w:p w14:paraId="6BE6FD54" w14:textId="77777777" w:rsidR="008115BA" w:rsidRDefault="008115BA">
      <w:pPr>
        <w:jc w:val="both"/>
        <w:rPr>
          <w:rFonts w:ascii="Arial" w:hAnsi="Arial" w:cs="Arial"/>
          <w:b/>
        </w:rPr>
      </w:pPr>
    </w:p>
    <w:p w14:paraId="1791705C" w14:textId="77777777" w:rsidR="008115BA" w:rsidRDefault="008115BA">
      <w:pPr>
        <w:jc w:val="both"/>
        <w:rPr>
          <w:rFonts w:ascii="Arial" w:hAnsi="Arial" w:cs="Arial"/>
          <w:b/>
        </w:rPr>
      </w:pPr>
    </w:p>
    <w:p w14:paraId="4190422D" w14:textId="77777777" w:rsidR="008115BA" w:rsidRDefault="008115BA">
      <w:pPr>
        <w:jc w:val="both"/>
        <w:rPr>
          <w:rFonts w:ascii="Arial" w:hAnsi="Arial" w:cs="Arial"/>
          <w:b/>
        </w:rPr>
      </w:pPr>
    </w:p>
    <w:p w14:paraId="5647A07F" w14:textId="77777777" w:rsidR="008115BA" w:rsidRDefault="008115BA">
      <w:pPr>
        <w:jc w:val="both"/>
        <w:rPr>
          <w:rFonts w:ascii="Arial" w:hAnsi="Arial" w:cs="Arial"/>
          <w:b/>
        </w:rPr>
      </w:pPr>
    </w:p>
    <w:p w14:paraId="14E51469" w14:textId="77777777" w:rsidR="008115BA" w:rsidRDefault="008115BA" w:rsidP="00222F56">
      <w:pPr>
        <w:ind w:left="-1276"/>
        <w:jc w:val="both"/>
        <w:rPr>
          <w:rFonts w:ascii="Arial" w:hAnsi="Arial" w:cs="Arial"/>
          <w:b/>
        </w:rPr>
      </w:pPr>
    </w:p>
    <w:p w14:paraId="334CC5AE" w14:textId="0229027F" w:rsidR="008115BA" w:rsidRDefault="008115BA">
      <w:pPr>
        <w:jc w:val="both"/>
        <w:rPr>
          <w:rFonts w:ascii="Arial" w:hAnsi="Arial" w:cs="Arial"/>
          <w:b/>
        </w:rPr>
      </w:pPr>
    </w:p>
    <w:p w14:paraId="5C8F70C5" w14:textId="7FA4FFB4" w:rsidR="008115BA" w:rsidRDefault="004B0F23" w:rsidP="004B0F23">
      <w:pPr>
        <w:rPr>
          <w:rFonts w:ascii="Arial" w:hAnsi="Arial" w:cs="Arial"/>
          <w:b/>
          <w:color w:val="365F91" w:themeColor="accent1" w:themeShade="BF"/>
          <w:sz w:val="44"/>
          <w:szCs w:val="44"/>
        </w:rPr>
      </w:pPr>
      <w:r>
        <w:rPr>
          <w:rFonts w:ascii="Arial" w:hAnsi="Arial" w:cs="Arial"/>
          <w:b/>
        </w:rPr>
        <w:t xml:space="preserve">                                       </w:t>
      </w:r>
      <w:r w:rsidR="00EB2F4E">
        <w:rPr>
          <w:rFonts w:ascii="Arial" w:hAnsi="Arial" w:cs="Arial"/>
          <w:b/>
          <w:color w:val="365F91" w:themeColor="accent1" w:themeShade="BF"/>
          <w:sz w:val="44"/>
          <w:szCs w:val="44"/>
        </w:rPr>
        <w:t>Vodič za građane</w:t>
      </w:r>
    </w:p>
    <w:p w14:paraId="05E61ACC" w14:textId="77777777" w:rsidR="008115BA" w:rsidRDefault="008115BA">
      <w:pPr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</w:pPr>
    </w:p>
    <w:p w14:paraId="3E83526E" w14:textId="77777777" w:rsidR="00CB527C" w:rsidRDefault="00CB527C">
      <w:pPr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</w:pPr>
    </w:p>
    <w:p w14:paraId="4EFE14A3" w14:textId="77777777" w:rsidR="00CB527C" w:rsidRDefault="00CB527C">
      <w:pPr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</w:pPr>
    </w:p>
    <w:p w14:paraId="046A806B" w14:textId="77777777" w:rsidR="00CB527C" w:rsidRDefault="00CB527C">
      <w:pPr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</w:pPr>
    </w:p>
    <w:p w14:paraId="04CD3C20" w14:textId="77777777" w:rsidR="00CB527C" w:rsidRDefault="00CB527C">
      <w:pPr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</w:pPr>
    </w:p>
    <w:p w14:paraId="191A6615" w14:textId="77777777" w:rsidR="00CB527C" w:rsidRDefault="00CB527C">
      <w:pPr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</w:pPr>
    </w:p>
    <w:p w14:paraId="679EC6CB" w14:textId="77777777" w:rsidR="008115BA" w:rsidRDefault="00EB2F4E">
      <w:pPr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</w:pPr>
      <w:r>
        <w:rPr>
          <w:rFonts w:ascii="Arial" w:hAnsi="Arial" w:cs="Arial"/>
          <w:b/>
          <w:color w:val="365F91" w:themeColor="accent1" w:themeShade="BF"/>
          <w:sz w:val="44"/>
          <w:szCs w:val="44"/>
        </w:rPr>
        <w:t>PRORAČUN U MALOM</w:t>
      </w:r>
    </w:p>
    <w:p w14:paraId="20E1570C" w14:textId="77777777" w:rsidR="004B0F23" w:rsidRDefault="004B0F23">
      <w:pPr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</w:pPr>
      <w:bookmarkStart w:id="0" w:name="_GoBack"/>
      <w:bookmarkEnd w:id="0"/>
    </w:p>
    <w:p w14:paraId="513D4CE9" w14:textId="1299C5F6" w:rsidR="008115BA" w:rsidRDefault="00E02F55">
      <w:pPr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</w:pPr>
      <w:r>
        <w:rPr>
          <w:rFonts w:ascii="Arial" w:hAnsi="Arial" w:cs="Arial"/>
          <w:b/>
          <w:color w:val="365F91" w:themeColor="accent1" w:themeShade="BF"/>
          <w:sz w:val="44"/>
          <w:szCs w:val="44"/>
        </w:rPr>
        <w:t xml:space="preserve"> ZA 2024</w:t>
      </w:r>
      <w:r w:rsidR="00EB2F4E">
        <w:rPr>
          <w:rFonts w:ascii="Arial" w:hAnsi="Arial" w:cs="Arial"/>
          <w:b/>
          <w:color w:val="365F91" w:themeColor="accent1" w:themeShade="BF"/>
          <w:sz w:val="44"/>
          <w:szCs w:val="44"/>
        </w:rPr>
        <w:t>. GODINU</w:t>
      </w:r>
    </w:p>
    <w:p w14:paraId="37BC6774" w14:textId="77777777" w:rsidR="008115BA" w:rsidRDefault="00EB2F4E">
      <w:pPr>
        <w:ind w:left="1416" w:firstLine="708"/>
        <w:rPr>
          <w:rFonts w:ascii="Arial" w:hAnsi="Arial" w:cs="Arial"/>
          <w:b/>
          <w:color w:val="365F91" w:themeColor="accent1" w:themeShade="BF"/>
          <w:sz w:val="44"/>
          <w:szCs w:val="44"/>
        </w:rPr>
      </w:pPr>
      <w:r>
        <w:rPr>
          <w:rFonts w:ascii="Arial" w:hAnsi="Arial" w:cs="Arial"/>
          <w:b/>
          <w:color w:val="365F91" w:themeColor="accent1" w:themeShade="BF"/>
          <w:sz w:val="44"/>
          <w:szCs w:val="44"/>
        </w:rPr>
        <w:t xml:space="preserve">  </w:t>
      </w:r>
    </w:p>
    <w:p w14:paraId="51D99AB1" w14:textId="77777777" w:rsidR="008115BA" w:rsidRDefault="00EB2F4E">
      <w:pPr>
        <w:ind w:left="1416" w:firstLine="708"/>
        <w:rPr>
          <w:rFonts w:ascii="Arial" w:hAnsi="Arial" w:cs="Arial"/>
          <w:b/>
          <w:color w:val="365F91" w:themeColor="accent1" w:themeShade="BF"/>
          <w:sz w:val="44"/>
          <w:szCs w:val="44"/>
        </w:rPr>
      </w:pPr>
      <w:r>
        <w:rPr>
          <w:rFonts w:ascii="Arial" w:hAnsi="Arial" w:cs="Arial"/>
          <w:b/>
          <w:color w:val="365F91" w:themeColor="accent1" w:themeShade="BF"/>
          <w:sz w:val="44"/>
          <w:szCs w:val="44"/>
        </w:rPr>
        <w:t xml:space="preserve">                             </w:t>
      </w:r>
    </w:p>
    <w:p w14:paraId="24105211" w14:textId="77777777" w:rsidR="008115BA" w:rsidRDefault="008115BA">
      <w:pPr>
        <w:jc w:val="both"/>
        <w:rPr>
          <w:rFonts w:ascii="Arial" w:hAnsi="Arial" w:cs="Arial"/>
          <w:b/>
        </w:rPr>
      </w:pPr>
    </w:p>
    <w:p w14:paraId="212920E2" w14:textId="77777777" w:rsidR="008115BA" w:rsidRDefault="008115BA">
      <w:pPr>
        <w:jc w:val="both"/>
        <w:rPr>
          <w:rFonts w:ascii="Arial" w:hAnsi="Arial" w:cs="Arial"/>
          <w:b/>
        </w:rPr>
      </w:pPr>
    </w:p>
    <w:p w14:paraId="41DF3540" w14:textId="77777777" w:rsidR="008115BA" w:rsidRDefault="008115BA">
      <w:pPr>
        <w:jc w:val="both"/>
        <w:rPr>
          <w:rFonts w:ascii="Arial" w:hAnsi="Arial" w:cs="Arial"/>
          <w:b/>
        </w:rPr>
      </w:pPr>
    </w:p>
    <w:p w14:paraId="2B0AA61A" w14:textId="77777777" w:rsidR="008115BA" w:rsidRDefault="008115BA">
      <w:pPr>
        <w:jc w:val="both"/>
        <w:rPr>
          <w:rFonts w:ascii="Arial" w:hAnsi="Arial" w:cs="Arial"/>
          <w:b/>
        </w:rPr>
      </w:pPr>
    </w:p>
    <w:p w14:paraId="529302B8" w14:textId="77777777" w:rsidR="008115BA" w:rsidRDefault="008115BA">
      <w:pPr>
        <w:jc w:val="both"/>
        <w:rPr>
          <w:rFonts w:ascii="Arial" w:hAnsi="Arial" w:cs="Arial"/>
          <w:b/>
        </w:rPr>
      </w:pPr>
    </w:p>
    <w:p w14:paraId="6CDC2D6D" w14:textId="77777777" w:rsidR="008115BA" w:rsidRDefault="008115BA">
      <w:pPr>
        <w:jc w:val="both"/>
        <w:rPr>
          <w:rFonts w:ascii="Arial" w:hAnsi="Arial" w:cs="Arial"/>
          <w:b/>
        </w:rPr>
      </w:pPr>
    </w:p>
    <w:p w14:paraId="55C78D9B" w14:textId="77777777" w:rsidR="008115BA" w:rsidRDefault="008115BA">
      <w:pPr>
        <w:jc w:val="both"/>
        <w:rPr>
          <w:rFonts w:ascii="Arial" w:hAnsi="Arial" w:cs="Arial"/>
          <w:b/>
        </w:rPr>
      </w:pPr>
    </w:p>
    <w:p w14:paraId="6390596F" w14:textId="77777777" w:rsidR="008115BA" w:rsidRDefault="008115BA">
      <w:pPr>
        <w:jc w:val="both"/>
        <w:rPr>
          <w:rFonts w:ascii="Arial" w:hAnsi="Arial" w:cs="Arial"/>
          <w:b/>
        </w:rPr>
      </w:pPr>
    </w:p>
    <w:p w14:paraId="33C3E745" w14:textId="77777777" w:rsidR="008115BA" w:rsidRDefault="008115BA">
      <w:pPr>
        <w:jc w:val="both"/>
        <w:rPr>
          <w:rFonts w:ascii="Arial" w:hAnsi="Arial" w:cs="Arial"/>
          <w:b/>
        </w:rPr>
      </w:pPr>
    </w:p>
    <w:p w14:paraId="7D8C03C6" w14:textId="77777777" w:rsidR="008115BA" w:rsidRDefault="008115BA">
      <w:pPr>
        <w:jc w:val="both"/>
        <w:rPr>
          <w:rFonts w:ascii="Arial" w:hAnsi="Arial" w:cs="Arial"/>
          <w:b/>
        </w:rPr>
      </w:pPr>
    </w:p>
    <w:p w14:paraId="24CB00BB" w14:textId="77777777" w:rsidR="00CB527C" w:rsidRDefault="00CB527C">
      <w:pPr>
        <w:jc w:val="both"/>
        <w:rPr>
          <w:rFonts w:ascii="Arial" w:hAnsi="Arial" w:cs="Arial"/>
          <w:b/>
        </w:rPr>
      </w:pPr>
    </w:p>
    <w:p w14:paraId="1AE7DC41" w14:textId="77777777" w:rsidR="00CB527C" w:rsidRDefault="00CB527C">
      <w:pPr>
        <w:jc w:val="both"/>
        <w:rPr>
          <w:rFonts w:ascii="Arial" w:hAnsi="Arial" w:cs="Arial"/>
          <w:b/>
        </w:rPr>
      </w:pPr>
    </w:p>
    <w:p w14:paraId="4BF966AE" w14:textId="77777777" w:rsidR="00CB527C" w:rsidRDefault="00CB527C">
      <w:pPr>
        <w:jc w:val="both"/>
        <w:rPr>
          <w:rFonts w:ascii="Arial" w:hAnsi="Arial" w:cs="Arial"/>
          <w:b/>
        </w:rPr>
      </w:pPr>
    </w:p>
    <w:p w14:paraId="7F79CE98" w14:textId="16E31F02" w:rsidR="008115BA" w:rsidRDefault="008115BA">
      <w:pPr>
        <w:jc w:val="both"/>
        <w:rPr>
          <w:rFonts w:ascii="Arial" w:hAnsi="Arial" w:cs="Arial"/>
          <w:b/>
        </w:rPr>
      </w:pPr>
    </w:p>
    <w:p w14:paraId="7A51A7F3" w14:textId="77777777" w:rsidR="00CB527C" w:rsidRDefault="00CB527C">
      <w:pPr>
        <w:jc w:val="center"/>
        <w:rPr>
          <w:rFonts w:ascii="Gabriola" w:hAnsi="Gabriola" w:cs="Arial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A51E2C" w14:textId="3176E4A7" w:rsidR="00CB527C" w:rsidRDefault="004B0F23">
      <w:pPr>
        <w:jc w:val="center"/>
        <w:rPr>
          <w:rFonts w:ascii="Gabriola" w:hAnsi="Gabriola" w:cs="Arial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2EB5B5" wp14:editId="62247482">
                <wp:simplePos x="0" y="0"/>
                <wp:positionH relativeFrom="column">
                  <wp:posOffset>-661670</wp:posOffset>
                </wp:positionH>
                <wp:positionV relativeFrom="paragraph">
                  <wp:posOffset>1434465</wp:posOffset>
                </wp:positionV>
                <wp:extent cx="7181850" cy="323850"/>
                <wp:effectExtent l="0" t="0" r="0" b="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9" o:spid="_x0000_s1026" style="position:absolute;margin-left:-52.1pt;margin-top:112.95pt;width:565.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FTVlAIAAIYFAAAOAAAAZHJzL2Uyb0RvYy54bWysVN9P2zAQfp+0/8Hy+0hTYEBFiioQ0yQE&#10;1WDi2XXsxsLxebbbtPvrd7aTlDG0h2l9cM+577774bu7vNq1mmyF8wpMRcujCSXCcKiVWVf0+9Pt&#10;p3NKfGCmZhqMqOheeHo1//jhsrMzMYUGdC0cQRLjZ52taBOCnRWF541omT8CKwwqJbiWBby6dVE7&#10;1iF7q4vpZPK56MDV1gEX3uPXm6yk88QvpeDhQUovAtEVxdhCOl06V/Es5pdstnbMNor3YbB/iKJl&#10;yqDTkeqGBUY2Tv1B1SruwIMMRxzaAqRUXKQcMJty8iabx4ZZkXLB4ng7lsn/P1p+v106ouqKXlBi&#10;WItPtHRsCy+bYNQLuYgF6qyfIe7RLl1/8yjGbHfStfEf8yC7VNT9WFSxC4Tjx7PyvDw/xdpz1B1P&#10;j6OMNMXB2jofvghoSRQq6vDRUi3Z9s6HDB0g0ZkHrepbpXW6xEYR19qRLcMnXq3Lnvw3lDYRayBa&#10;ZcL4pYiJ5VSSFPZaRJw234TEmmDw0xRI6saDE8a5MKHMqobVIvs+neBv8D6ElRJNhJFZov+RuycY&#10;kJlk4M5R9vhoKlIzj8aTvwWWjUeL5BlMGI1bZcC9R6Axq95zxg9FyqWJVVpBvceOcZBHyVt+q/DZ&#10;7pgPS+ZwdvClcR+EBzykhq6i0EuUNOB+vvc94rGlUUtJh7NYUf9jw5ygRH812OwX5clJHN50OTk9&#10;m+LFvdasXmvMpr0G7IUSN4/lSYz4oAdROmifcW0soldUMcPRd0V5cMPlOuQdgYuHi8UiwXBgLQt3&#10;5tHySB6rGtvyaffMnO17N2DX38Mwt2z2poUzNloaWGwCSJX6+1DXvt447Klx+sUUt8nre0Id1uf8&#10;FwAAAP//AwBQSwMEFAAGAAgAAAAhAOthYEThAAAADQEAAA8AAABkcnMvZG93bnJldi54bWxMj8FO&#10;wzAMhu9IvENkJG5bskBbVppOCMEE3BiUc9aatiJxSpNu5e3JTnC0/en39xeb2Rp2wNH3jhSslgIY&#10;Uu2anloF72+PixtgPmhqtHGECn7Qw6Y8Pyt03rgjveJhF1oWQ8jnWkEXwpBz7usOrfZLNyDF26cb&#10;rQ5xHFvejPoYw63hUoiUW91T/NDpAe87rL92k1UwJdnzw/zxvb2qRJW9VCZ5CttBqcuL+e4WWMA5&#10;/MFw0o/qUEanvZuo8cwoWKzEtYysAimTNbATImQa6+zjKkvXwMuC/29R/gIAAP//AwBQSwECLQAU&#10;AAYACAAAACEAtoM4kv4AAADhAQAAEwAAAAAAAAAAAAAAAAAAAAAAW0NvbnRlbnRfVHlwZXNdLnht&#10;bFBLAQItABQABgAIAAAAIQA4/SH/1gAAAJQBAAALAAAAAAAAAAAAAAAAAC8BAABfcmVscy8ucmVs&#10;c1BLAQItABQABgAIAAAAIQD15FTVlAIAAIYFAAAOAAAAAAAAAAAAAAAAAC4CAABkcnMvZTJvRG9j&#10;LnhtbFBLAQItABQABgAIAAAAIQDrYWBE4QAAAA0BAAAPAAAAAAAAAAAAAAAAAO4EAABkcnMvZG93&#10;bnJldi54bWxQSwUGAAAAAAQABADzAAAA/AUAAAAA&#10;" fillcolor="white [3212]" stroked="f" strokeweight="2pt"/>
            </w:pict>
          </mc:Fallback>
        </mc:AlternateContent>
      </w:r>
      <w:r w:rsidR="00CB527C">
        <w:rPr>
          <w:rFonts w:ascii="Arial" w:hAnsi="Arial" w:cs="Arial"/>
          <w:b/>
          <w:noProof/>
        </w:rPr>
        <w:drawing>
          <wp:anchor distT="0" distB="0" distL="0" distR="0" simplePos="0" relativeHeight="46" behindDoc="0" locked="0" layoutInCell="0" allowOverlap="1" wp14:anchorId="54185293" wp14:editId="0B3645A5">
            <wp:simplePos x="0" y="0"/>
            <wp:positionH relativeFrom="column">
              <wp:posOffset>-661670</wp:posOffset>
            </wp:positionH>
            <wp:positionV relativeFrom="paragraph">
              <wp:posOffset>426720</wp:posOffset>
            </wp:positionV>
            <wp:extent cx="7181850" cy="1009650"/>
            <wp:effectExtent l="0" t="0" r="0" b="0"/>
            <wp:wrapSquare wrapText="largest"/>
            <wp:docPr id="4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177" b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F78D3C" w14:textId="77777777" w:rsidR="008115BA" w:rsidRPr="00E02F55" w:rsidRDefault="00EB2F4E">
      <w:pPr>
        <w:jc w:val="center"/>
        <w:rPr>
          <w:rFonts w:ascii="Gabriola" w:hAnsi="Gabriola"/>
          <w:color w:val="000000"/>
          <w:sz w:val="28"/>
          <w:szCs w:val="28"/>
        </w:rPr>
      </w:pPr>
      <w:r w:rsidRPr="00E02F55">
        <w:rPr>
          <w:rFonts w:ascii="Gabriola" w:hAnsi="Gabriola" w:cs="Arial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UVODNA RIJE</w:t>
      </w:r>
      <w:r w:rsidRPr="00E02F55">
        <w:rPr>
          <w:rFonts w:ascii="Gabriola" w:hAnsi="Gabriola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</w:t>
      </w:r>
      <w:r w:rsidRPr="00E02F55">
        <w:rPr>
          <w:rFonts w:ascii="Gabriola" w:hAnsi="Gabriola" w:cs="Arial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NA</w:t>
      </w:r>
      <w:r w:rsidRPr="00E02F55">
        <w:rPr>
          <w:rFonts w:ascii="Gabriola" w:hAnsi="Gabriola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</w:t>
      </w:r>
      <w:r w:rsidRPr="00E02F55">
        <w:rPr>
          <w:rFonts w:ascii="Gabriola" w:hAnsi="Gabriola" w:cs="Arial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ELNIKA OP</w:t>
      </w:r>
      <w:r w:rsidRPr="00E02F55">
        <w:rPr>
          <w:rFonts w:ascii="Gabriola" w:hAnsi="Gabriola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Ć</w:t>
      </w:r>
      <w:r w:rsidRPr="00E02F55">
        <w:rPr>
          <w:rFonts w:ascii="Gabriola" w:hAnsi="Gabriola" w:cs="Arial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INE VINICA</w:t>
      </w:r>
    </w:p>
    <w:p w14:paraId="59A56A3B" w14:textId="77777777" w:rsidR="008115BA" w:rsidRPr="00E02F55" w:rsidRDefault="008115BA">
      <w:pPr>
        <w:jc w:val="both"/>
        <w:rPr>
          <w:rFonts w:ascii="Gabriola" w:hAnsi="Gabriola" w:cs="Arial"/>
          <w:sz w:val="28"/>
          <w:szCs w:val="28"/>
        </w:rPr>
      </w:pPr>
    </w:p>
    <w:p w14:paraId="39E94CC0" w14:textId="77777777" w:rsidR="008115BA" w:rsidRPr="00E02F55" w:rsidRDefault="00EB2F4E" w:rsidP="00E02F55">
      <w:pPr>
        <w:jc w:val="both"/>
        <w:rPr>
          <w:rFonts w:ascii="Gabriola" w:hAnsi="Gabriola"/>
          <w:sz w:val="28"/>
          <w:szCs w:val="28"/>
        </w:rPr>
      </w:pPr>
      <w:r w:rsidRPr="00E02F55">
        <w:rPr>
          <w:rFonts w:ascii="Gabriola" w:hAnsi="Gabriola" w:cs="Arial"/>
          <w:sz w:val="28"/>
          <w:szCs w:val="28"/>
        </w:rPr>
        <w:t>Poštovane mještanke i mještani,</w:t>
      </w:r>
    </w:p>
    <w:p w14:paraId="46322A21" w14:textId="77777777" w:rsidR="008115BA" w:rsidRPr="00E02F55" w:rsidRDefault="008115BA" w:rsidP="00E02F55">
      <w:pPr>
        <w:jc w:val="both"/>
        <w:rPr>
          <w:rFonts w:ascii="Gabriola" w:hAnsi="Gabriola" w:cs="Arial"/>
          <w:sz w:val="28"/>
          <w:szCs w:val="28"/>
        </w:rPr>
      </w:pPr>
    </w:p>
    <w:p w14:paraId="0D871FAA" w14:textId="2F47525D" w:rsidR="008115BA" w:rsidRPr="00E02F55" w:rsidRDefault="00EB2F4E" w:rsidP="00E02F55">
      <w:pPr>
        <w:ind w:firstLine="708"/>
        <w:jc w:val="both"/>
        <w:rPr>
          <w:rFonts w:ascii="Gabriola" w:hAnsi="Gabriola"/>
          <w:sz w:val="28"/>
          <w:szCs w:val="28"/>
        </w:rPr>
      </w:pPr>
      <w:r w:rsidRPr="00E02F55">
        <w:rPr>
          <w:rFonts w:ascii="Gabriola" w:hAnsi="Gabriola" w:cs="Arial"/>
          <w:sz w:val="28"/>
          <w:szCs w:val="28"/>
        </w:rPr>
        <w:t>Prora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unski vodi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 xml:space="preserve"> za gra</w:t>
      </w:r>
      <w:r w:rsidRPr="00E02F55">
        <w:rPr>
          <w:rFonts w:ascii="Gabriola" w:hAnsi="Gabriola"/>
          <w:sz w:val="28"/>
          <w:szCs w:val="28"/>
        </w:rPr>
        <w:t>đ</w:t>
      </w:r>
      <w:r w:rsidR="00E02F55">
        <w:rPr>
          <w:rFonts w:ascii="Gabriola" w:hAnsi="Gabriola" w:cs="Arial"/>
          <w:sz w:val="28"/>
          <w:szCs w:val="28"/>
        </w:rPr>
        <w:t>ane za 2024</w:t>
      </w:r>
      <w:r w:rsidRPr="00E02F55">
        <w:rPr>
          <w:rFonts w:ascii="Gabriola" w:hAnsi="Gabriola" w:cs="Arial"/>
          <w:sz w:val="28"/>
          <w:szCs w:val="28"/>
        </w:rPr>
        <w:t>. godinu alat je kojim Vam pribli</w:t>
      </w:r>
      <w:r w:rsidRPr="00E02F55">
        <w:rPr>
          <w:rFonts w:ascii="Gabriola" w:hAnsi="Gabriola"/>
          <w:sz w:val="28"/>
          <w:szCs w:val="28"/>
        </w:rPr>
        <w:t>ž</w:t>
      </w:r>
      <w:r w:rsidRPr="00E02F55">
        <w:rPr>
          <w:rFonts w:ascii="Gabriola" w:hAnsi="Gabriola" w:cs="Arial"/>
          <w:sz w:val="28"/>
          <w:szCs w:val="28"/>
        </w:rPr>
        <w:t>avamo pojmove iz podru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ja financija lokalne samouprave, sadr</w:t>
      </w:r>
      <w:r w:rsidRPr="00E02F55">
        <w:rPr>
          <w:rFonts w:ascii="Gabriola" w:hAnsi="Gabriola"/>
          <w:sz w:val="28"/>
          <w:szCs w:val="28"/>
        </w:rPr>
        <w:t>ž</w:t>
      </w:r>
      <w:r w:rsidRPr="00E02F55">
        <w:rPr>
          <w:rFonts w:ascii="Gabriola" w:hAnsi="Gabriola" w:cs="Arial"/>
          <w:sz w:val="28"/>
          <w:szCs w:val="28"/>
        </w:rPr>
        <w:t>aj prora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una, programe, projekte i aktivnosti koje planiramo financirati, a temeljen je na klju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 xml:space="preserve">nom financijskom dokumentu </w:t>
      </w:r>
      <w:r w:rsidRPr="00E02F55">
        <w:rPr>
          <w:rFonts w:ascii="Gabriola" w:hAnsi="Gabriola" w:cs="Blackadder ITC"/>
          <w:sz w:val="28"/>
          <w:szCs w:val="28"/>
        </w:rPr>
        <w:t>–</w:t>
      </w:r>
      <w:r w:rsidRPr="00E02F55">
        <w:rPr>
          <w:rFonts w:ascii="Gabriola" w:hAnsi="Gabriola" w:cs="Arial"/>
          <w:sz w:val="28"/>
          <w:szCs w:val="28"/>
        </w:rPr>
        <w:t xml:space="preserve"> Prora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unu Op</w:t>
      </w:r>
      <w:r w:rsidRPr="00E02F55">
        <w:rPr>
          <w:rFonts w:ascii="Gabriola" w:hAnsi="Gabriola"/>
          <w:sz w:val="28"/>
          <w:szCs w:val="28"/>
        </w:rPr>
        <w:t>ć</w:t>
      </w:r>
      <w:r w:rsidRPr="00E02F55">
        <w:rPr>
          <w:rFonts w:ascii="Gabriola" w:hAnsi="Gabriola" w:cs="Arial"/>
          <w:sz w:val="28"/>
          <w:szCs w:val="28"/>
        </w:rPr>
        <w:t xml:space="preserve">ine Vinica. </w:t>
      </w:r>
    </w:p>
    <w:p w14:paraId="023201CD" w14:textId="77777777" w:rsidR="00E02F55" w:rsidRPr="00E02F55" w:rsidRDefault="00E02F55" w:rsidP="00E02F55">
      <w:pPr>
        <w:ind w:firstLine="708"/>
        <w:jc w:val="both"/>
        <w:rPr>
          <w:rFonts w:ascii="Gabriola" w:hAnsi="Gabriola" w:cs="Arial"/>
          <w:sz w:val="28"/>
          <w:szCs w:val="28"/>
        </w:rPr>
      </w:pPr>
    </w:p>
    <w:p w14:paraId="034CB101" w14:textId="198A4070" w:rsidR="008115BA" w:rsidRPr="00E02F55" w:rsidRDefault="00EB2F4E" w:rsidP="00E02F55">
      <w:pPr>
        <w:ind w:firstLine="708"/>
        <w:jc w:val="both"/>
        <w:rPr>
          <w:rFonts w:ascii="Gabriola" w:hAnsi="Gabriola"/>
          <w:sz w:val="28"/>
          <w:szCs w:val="28"/>
        </w:rPr>
      </w:pPr>
      <w:r w:rsidRPr="00E02F55">
        <w:rPr>
          <w:rFonts w:ascii="Gabriola" w:hAnsi="Gabriola" w:cs="Arial"/>
          <w:sz w:val="28"/>
          <w:szCs w:val="28"/>
        </w:rPr>
        <w:t>Prilikom izrade Prora</w:t>
      </w:r>
      <w:r w:rsidRPr="00E02F55">
        <w:rPr>
          <w:rFonts w:ascii="Gabriola" w:hAnsi="Gabriola"/>
          <w:sz w:val="28"/>
          <w:szCs w:val="28"/>
        </w:rPr>
        <w:t>č</w:t>
      </w:r>
      <w:r w:rsidR="00E02F55" w:rsidRPr="00E02F55">
        <w:rPr>
          <w:rFonts w:ascii="Gabriola" w:hAnsi="Gabriola" w:cs="Arial"/>
          <w:sz w:val="28"/>
          <w:szCs w:val="28"/>
        </w:rPr>
        <w:t>una za 2024. i projekcija za 2025. i 2026</w:t>
      </w:r>
      <w:r w:rsidRPr="00E02F55">
        <w:rPr>
          <w:rFonts w:ascii="Gabriola" w:hAnsi="Gabriola" w:cs="Arial"/>
          <w:sz w:val="28"/>
          <w:szCs w:val="28"/>
        </w:rPr>
        <w:t>. godinu cilj nam je bio da u uvjetima prora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unskih mogu</w:t>
      </w:r>
      <w:r w:rsidRPr="00E02F55">
        <w:rPr>
          <w:rFonts w:ascii="Gabriola" w:hAnsi="Gabriola"/>
          <w:sz w:val="28"/>
          <w:szCs w:val="28"/>
        </w:rPr>
        <w:t>ć</w:t>
      </w:r>
      <w:r w:rsidRPr="00E02F55">
        <w:rPr>
          <w:rFonts w:ascii="Gabriola" w:hAnsi="Gabriola" w:cs="Arial"/>
          <w:sz w:val="28"/>
          <w:szCs w:val="28"/>
        </w:rPr>
        <w:t>nosti isplaniramo i ostvarimo najva</w:t>
      </w:r>
      <w:r w:rsidRPr="00E02F55">
        <w:rPr>
          <w:rFonts w:ascii="Gabriola" w:hAnsi="Gabriola"/>
          <w:sz w:val="28"/>
          <w:szCs w:val="28"/>
        </w:rPr>
        <w:t>ž</w:t>
      </w:r>
      <w:r w:rsidRPr="00E02F55">
        <w:rPr>
          <w:rFonts w:ascii="Gabriola" w:hAnsi="Gabriola" w:cs="Arial"/>
          <w:sz w:val="28"/>
          <w:szCs w:val="28"/>
        </w:rPr>
        <w:t>nije kapitalne projekte, a da pri tom zadovoljimo i socijalne i društvene potrebe stanovnika. Kapitalni projekti va</w:t>
      </w:r>
      <w:r w:rsidRPr="00E02F55">
        <w:rPr>
          <w:rFonts w:ascii="Gabriola" w:hAnsi="Gabriola"/>
          <w:sz w:val="28"/>
          <w:szCs w:val="28"/>
        </w:rPr>
        <w:t>ž</w:t>
      </w:r>
      <w:r w:rsidRPr="00E02F55">
        <w:rPr>
          <w:rFonts w:ascii="Gabriola" w:hAnsi="Gabriola" w:cs="Arial"/>
          <w:sz w:val="28"/>
          <w:szCs w:val="28"/>
        </w:rPr>
        <w:t>ni su za p</w:t>
      </w:r>
      <w:r w:rsidRPr="00E02F55">
        <w:rPr>
          <w:rFonts w:ascii="Gabriola" w:hAnsi="Gabriola"/>
          <w:sz w:val="28"/>
          <w:szCs w:val="28"/>
        </w:rPr>
        <w:t xml:space="preserve">odizanje kvalitete života i stanovanja i </w:t>
      </w:r>
      <w:r w:rsidRPr="00E02F55">
        <w:rPr>
          <w:rStyle w:val="st"/>
          <w:rFonts w:ascii="Gabriola" w:hAnsi="Gabriola" w:cs="Arial"/>
          <w:sz w:val="28"/>
          <w:szCs w:val="28"/>
        </w:rPr>
        <w:t>odre</w:t>
      </w:r>
      <w:r w:rsidRPr="00E02F55">
        <w:rPr>
          <w:rStyle w:val="st"/>
          <w:rFonts w:ascii="Gabriola" w:hAnsi="Gabriola"/>
          <w:sz w:val="28"/>
          <w:szCs w:val="28"/>
        </w:rPr>
        <w:t>đ</w:t>
      </w:r>
      <w:r w:rsidRPr="00E02F55">
        <w:rPr>
          <w:rStyle w:val="st"/>
          <w:rFonts w:ascii="Gabriola" w:hAnsi="Gabriola" w:cs="Arial"/>
          <w:sz w:val="28"/>
          <w:szCs w:val="28"/>
        </w:rPr>
        <w:t xml:space="preserve">uju </w:t>
      </w:r>
      <w:r w:rsidRPr="00E02F55">
        <w:rPr>
          <w:rStyle w:val="st"/>
          <w:rFonts w:ascii="Gabriola" w:hAnsi="Gabriola"/>
          <w:sz w:val="28"/>
          <w:szCs w:val="28"/>
        </w:rPr>
        <w:t>ž</w:t>
      </w:r>
      <w:r w:rsidRPr="00E02F55">
        <w:rPr>
          <w:rStyle w:val="st"/>
          <w:rFonts w:ascii="Gabriola" w:hAnsi="Gabriola" w:cs="Arial"/>
          <w:sz w:val="28"/>
          <w:szCs w:val="28"/>
        </w:rPr>
        <w:t xml:space="preserve">ivotno 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>zadovoljstvo u našoj op</w:t>
      </w:r>
      <w:r w:rsidRPr="00E02F55">
        <w:rPr>
          <w:rStyle w:val="Istaknuto"/>
          <w:rFonts w:ascii="Gabriola" w:hAnsi="Gabriola"/>
          <w:i w:val="0"/>
          <w:sz w:val="28"/>
          <w:szCs w:val="28"/>
        </w:rPr>
        <w:t>ć</w:t>
      </w:r>
      <w:r w:rsidR="00E02F55" w:rsidRPr="00E02F55">
        <w:rPr>
          <w:rStyle w:val="Istaknuto"/>
          <w:rFonts w:ascii="Gabriola" w:hAnsi="Gabriola" w:cs="Arial"/>
          <w:i w:val="0"/>
          <w:sz w:val="28"/>
          <w:szCs w:val="28"/>
        </w:rPr>
        <w:t>ini, a u 2024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>. godini obuhva</w:t>
      </w:r>
      <w:r w:rsidRPr="00E02F55">
        <w:rPr>
          <w:rStyle w:val="Istaknuto"/>
          <w:rFonts w:ascii="Gabriola" w:hAnsi="Gabriola"/>
          <w:i w:val="0"/>
          <w:sz w:val="28"/>
          <w:szCs w:val="28"/>
        </w:rPr>
        <w:t>ć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 xml:space="preserve">aju modernizaciju </w:t>
      </w:r>
      <w:r w:rsidR="00E02F55" w:rsidRPr="00E02F55">
        <w:rPr>
          <w:rStyle w:val="Istaknuto"/>
          <w:rFonts w:ascii="Gabriola" w:hAnsi="Gabriola" w:cs="Arial"/>
          <w:i w:val="0"/>
          <w:sz w:val="28"/>
          <w:szCs w:val="28"/>
        </w:rPr>
        <w:t>i sanaciju nerazvrstanih cesta, ulaganje u sportske gra</w:t>
      </w:r>
      <w:r w:rsidR="00E02F55" w:rsidRPr="00E02F55">
        <w:rPr>
          <w:rStyle w:val="Istaknuto"/>
          <w:rFonts w:ascii="Gabriola" w:hAnsi="Gabriola"/>
          <w:i w:val="0"/>
          <w:sz w:val="28"/>
          <w:szCs w:val="28"/>
        </w:rPr>
        <w:t xml:space="preserve">đevine, 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 xml:space="preserve"> dodatna ulaganja na gra</w:t>
      </w:r>
      <w:r w:rsidRPr="00E02F55">
        <w:rPr>
          <w:rStyle w:val="Istaknuto"/>
          <w:rFonts w:ascii="Gabriola" w:hAnsi="Gabriola"/>
          <w:i w:val="0"/>
          <w:sz w:val="28"/>
          <w:szCs w:val="28"/>
        </w:rPr>
        <w:t>đ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 xml:space="preserve">evinskim objektima kao </w:t>
      </w:r>
      <w:r w:rsidRPr="00E02F55">
        <w:rPr>
          <w:rStyle w:val="Istaknuto"/>
          <w:rFonts w:ascii="Gabriola" w:hAnsi="Gabriola" w:cs="Blackadder ITC"/>
          <w:i w:val="0"/>
          <w:sz w:val="28"/>
          <w:szCs w:val="28"/>
        </w:rPr>
        <w:t>š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>to je Kurija Pata</w:t>
      </w:r>
      <w:r w:rsidRPr="00E02F55">
        <w:rPr>
          <w:rStyle w:val="Istaknuto"/>
          <w:rFonts w:ascii="Gabriola" w:hAnsi="Gabriola"/>
          <w:i w:val="0"/>
          <w:sz w:val="28"/>
          <w:szCs w:val="28"/>
        </w:rPr>
        <w:t>č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>i</w:t>
      </w:r>
      <w:r w:rsidRPr="00E02F55">
        <w:rPr>
          <w:rStyle w:val="Istaknuto"/>
          <w:rFonts w:ascii="Gabriola" w:hAnsi="Gabriola"/>
          <w:i w:val="0"/>
          <w:sz w:val="28"/>
          <w:szCs w:val="28"/>
        </w:rPr>
        <w:t>ć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>, rekonstrukcija Motela u Hotel Ba</w:t>
      </w:r>
      <w:r w:rsidRPr="00E02F55">
        <w:rPr>
          <w:rStyle w:val="Istaknuto"/>
          <w:rFonts w:ascii="Gabriola" w:hAnsi="Gabriola" w:cs="Blackadder ITC"/>
          <w:i w:val="0"/>
          <w:sz w:val="28"/>
          <w:szCs w:val="28"/>
        </w:rPr>
        <w:t>š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>tine Opeka, dogradnja dje</w:t>
      </w:r>
      <w:r w:rsidRPr="00E02F55">
        <w:rPr>
          <w:rStyle w:val="Istaknuto"/>
          <w:rFonts w:ascii="Gabriola" w:hAnsi="Gabriola"/>
          <w:i w:val="0"/>
          <w:sz w:val="28"/>
          <w:szCs w:val="28"/>
        </w:rPr>
        <w:t>č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>jeg vrti</w:t>
      </w:r>
      <w:r w:rsidRPr="00E02F55">
        <w:rPr>
          <w:rStyle w:val="Istaknuto"/>
          <w:rFonts w:ascii="Gabriola" w:hAnsi="Gabriola"/>
          <w:i w:val="0"/>
          <w:sz w:val="28"/>
          <w:szCs w:val="28"/>
        </w:rPr>
        <w:t>ć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>a Vinica te dodatna ulaganja u op</w:t>
      </w:r>
      <w:r w:rsidRPr="00E02F55">
        <w:rPr>
          <w:rStyle w:val="Istaknuto"/>
          <w:rFonts w:ascii="Gabriola" w:hAnsi="Gabriola"/>
          <w:i w:val="0"/>
          <w:sz w:val="28"/>
          <w:szCs w:val="28"/>
        </w:rPr>
        <w:t>ć</w:t>
      </w:r>
      <w:r w:rsidRPr="00E02F55">
        <w:rPr>
          <w:rStyle w:val="Istaknuto"/>
          <w:rFonts w:ascii="Gabriola" w:hAnsi="Gabriola" w:cs="Arial"/>
          <w:i w:val="0"/>
          <w:sz w:val="28"/>
          <w:szCs w:val="28"/>
        </w:rPr>
        <w:t xml:space="preserve">inske objekte. </w:t>
      </w:r>
    </w:p>
    <w:p w14:paraId="302F1E99" w14:textId="77777777" w:rsidR="008115BA" w:rsidRPr="00E02F55" w:rsidRDefault="008115BA" w:rsidP="00E02F55">
      <w:pPr>
        <w:jc w:val="both"/>
        <w:rPr>
          <w:rStyle w:val="Istaknuto"/>
          <w:rFonts w:ascii="Gabriola" w:hAnsi="Gabriola" w:cs="Arial"/>
          <w:i w:val="0"/>
          <w:sz w:val="28"/>
          <w:szCs w:val="28"/>
        </w:rPr>
      </w:pPr>
    </w:p>
    <w:p w14:paraId="1AB5A602" w14:textId="4ACF07AC" w:rsidR="008115BA" w:rsidRPr="00E02F55" w:rsidRDefault="00EB2F4E" w:rsidP="00E02F55">
      <w:pPr>
        <w:jc w:val="both"/>
        <w:rPr>
          <w:rFonts w:ascii="Gabriola" w:hAnsi="Gabriola"/>
          <w:sz w:val="28"/>
          <w:szCs w:val="28"/>
        </w:rPr>
      </w:pPr>
      <w:r w:rsidRPr="00E02F55">
        <w:rPr>
          <w:rFonts w:ascii="Gabriola" w:hAnsi="Gabriola" w:cs="Arial"/>
          <w:sz w:val="28"/>
          <w:szCs w:val="28"/>
        </w:rPr>
        <w:tab/>
        <w:t>Osim kapitalnih investicija Prora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unom su planirana sredstva i za brigu o gra</w:t>
      </w:r>
      <w:r w:rsidRPr="00E02F55">
        <w:rPr>
          <w:rFonts w:ascii="Gabriola" w:hAnsi="Gabriola"/>
          <w:sz w:val="28"/>
          <w:szCs w:val="28"/>
        </w:rPr>
        <w:t>đ</w:t>
      </w:r>
      <w:r w:rsidRPr="00E02F55">
        <w:rPr>
          <w:rFonts w:ascii="Gabriola" w:hAnsi="Gabriola" w:cs="Arial"/>
          <w:sz w:val="28"/>
          <w:szCs w:val="28"/>
        </w:rPr>
        <w:t>anima op</w:t>
      </w:r>
      <w:r w:rsidRPr="00E02F55">
        <w:rPr>
          <w:rFonts w:ascii="Gabriola" w:hAnsi="Gabriola"/>
          <w:sz w:val="28"/>
          <w:szCs w:val="28"/>
        </w:rPr>
        <w:t>ć</w:t>
      </w:r>
      <w:r w:rsidRPr="00E02F55">
        <w:rPr>
          <w:rFonts w:ascii="Gabriola" w:hAnsi="Gabriola" w:cs="Arial"/>
          <w:sz w:val="28"/>
          <w:szCs w:val="28"/>
        </w:rPr>
        <w:t>ine od ro</w:t>
      </w:r>
      <w:r w:rsidRPr="00E02F55">
        <w:rPr>
          <w:rFonts w:ascii="Gabriola" w:hAnsi="Gabriola"/>
          <w:sz w:val="28"/>
          <w:szCs w:val="28"/>
        </w:rPr>
        <w:t>đ</w:t>
      </w:r>
      <w:r w:rsidR="00CB527C">
        <w:rPr>
          <w:rFonts w:ascii="Gabriola" w:hAnsi="Gabriola" w:cs="Arial"/>
          <w:sz w:val="28"/>
          <w:szCs w:val="28"/>
        </w:rPr>
        <w:t xml:space="preserve">enja pa do zrele dobi </w:t>
      </w:r>
      <w:r w:rsidRPr="00E02F55">
        <w:rPr>
          <w:rFonts w:ascii="Gabriola" w:hAnsi="Gabriola" w:cs="Arial"/>
          <w:sz w:val="28"/>
          <w:szCs w:val="28"/>
        </w:rPr>
        <w:t xml:space="preserve"> kroz potpore za novoro</w:t>
      </w:r>
      <w:r w:rsidRPr="00E02F55">
        <w:rPr>
          <w:rFonts w:ascii="Gabriola" w:hAnsi="Gabriola"/>
          <w:sz w:val="28"/>
          <w:szCs w:val="28"/>
        </w:rPr>
        <w:t>đ</w:t>
      </w:r>
      <w:r w:rsidRPr="00E02F55">
        <w:rPr>
          <w:rFonts w:ascii="Gabriola" w:hAnsi="Gabriola" w:cs="Arial"/>
          <w:sz w:val="28"/>
          <w:szCs w:val="28"/>
        </w:rPr>
        <w:t>en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e, financiranje odvoza kanti za pelene, sufinanciranje vrti</w:t>
      </w:r>
      <w:r w:rsidRPr="00E02F55">
        <w:rPr>
          <w:rFonts w:ascii="Gabriola" w:hAnsi="Gabriola"/>
          <w:sz w:val="28"/>
          <w:szCs w:val="28"/>
        </w:rPr>
        <w:t>ć</w:t>
      </w:r>
      <w:r w:rsidRPr="00E02F55">
        <w:rPr>
          <w:rFonts w:ascii="Gabriola" w:hAnsi="Gabriola" w:cs="Arial"/>
          <w:sz w:val="28"/>
          <w:szCs w:val="28"/>
        </w:rPr>
        <w:t>a, ulaganje u osnovno</w:t>
      </w:r>
      <w:r w:rsidRPr="00E02F55">
        <w:rPr>
          <w:rFonts w:ascii="Gabriola" w:hAnsi="Gabriola" w:cs="Blackadder ITC"/>
          <w:sz w:val="28"/>
          <w:szCs w:val="28"/>
        </w:rPr>
        <w:t>š</w:t>
      </w:r>
      <w:r w:rsidRPr="00E02F55">
        <w:rPr>
          <w:rFonts w:ascii="Gabriola" w:hAnsi="Gabriola" w:cs="Arial"/>
          <w:sz w:val="28"/>
          <w:szCs w:val="28"/>
        </w:rPr>
        <w:t>kolsko obrazovanje, sufinanciranje autobusnog prijevoza u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 xml:space="preserve">enika srednjih </w:t>
      </w:r>
      <w:r w:rsidRPr="00E02F55">
        <w:rPr>
          <w:rFonts w:ascii="Gabriola" w:hAnsi="Gabriola" w:cs="Blackadder ITC"/>
          <w:sz w:val="28"/>
          <w:szCs w:val="28"/>
        </w:rPr>
        <w:t>š</w:t>
      </w:r>
      <w:r w:rsidRPr="00E02F55">
        <w:rPr>
          <w:rFonts w:ascii="Gabriola" w:hAnsi="Gabriola" w:cs="Arial"/>
          <w:sz w:val="28"/>
          <w:szCs w:val="28"/>
        </w:rPr>
        <w:t>kola, nov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ane potpore za u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 xml:space="preserve">enike srednjih </w:t>
      </w:r>
      <w:r w:rsidRPr="00E02F55">
        <w:rPr>
          <w:rFonts w:ascii="Gabriola" w:hAnsi="Gabriola" w:cs="Blackadder ITC"/>
          <w:sz w:val="28"/>
          <w:szCs w:val="28"/>
        </w:rPr>
        <w:t>š</w:t>
      </w:r>
      <w:r w:rsidRPr="00E02F55">
        <w:rPr>
          <w:rFonts w:ascii="Gabriola" w:hAnsi="Gabriola" w:cs="Arial"/>
          <w:sz w:val="28"/>
          <w:szCs w:val="28"/>
        </w:rPr>
        <w:t>kola i studenata, nagrade povodom zavr</w:t>
      </w:r>
      <w:r w:rsidRPr="00E02F55">
        <w:rPr>
          <w:rFonts w:ascii="Gabriola" w:hAnsi="Gabriola" w:cs="Blackadder ITC"/>
          <w:sz w:val="28"/>
          <w:szCs w:val="28"/>
        </w:rPr>
        <w:t>š</w:t>
      </w:r>
      <w:r w:rsidRPr="00E02F55">
        <w:rPr>
          <w:rFonts w:ascii="Gabriola" w:hAnsi="Gabriola" w:cs="Arial"/>
          <w:sz w:val="28"/>
          <w:szCs w:val="28"/>
        </w:rPr>
        <w:t>etka studija, sufinanciranje energetskih obnova ku</w:t>
      </w:r>
      <w:r w:rsidRPr="00E02F55">
        <w:rPr>
          <w:rFonts w:ascii="Gabriola" w:hAnsi="Gabriola"/>
          <w:sz w:val="28"/>
          <w:szCs w:val="28"/>
        </w:rPr>
        <w:t>ć</w:t>
      </w:r>
      <w:r w:rsidRPr="00E02F55">
        <w:rPr>
          <w:rFonts w:ascii="Gabriola" w:hAnsi="Gabriola" w:cs="Arial"/>
          <w:sz w:val="28"/>
          <w:szCs w:val="28"/>
        </w:rPr>
        <w:t>a, sufinanciranje kupnje ku</w:t>
      </w:r>
      <w:r w:rsidRPr="00E02F55">
        <w:rPr>
          <w:rFonts w:ascii="Gabriola" w:hAnsi="Gabriola"/>
          <w:sz w:val="28"/>
          <w:szCs w:val="28"/>
        </w:rPr>
        <w:t>ć</w:t>
      </w:r>
      <w:r w:rsidRPr="00E02F55">
        <w:rPr>
          <w:rFonts w:ascii="Gabriola" w:hAnsi="Gabriola" w:cs="Arial"/>
          <w:sz w:val="28"/>
          <w:szCs w:val="28"/>
        </w:rPr>
        <w:t>a na podru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ju op</w:t>
      </w:r>
      <w:r w:rsidRPr="00E02F55">
        <w:rPr>
          <w:rFonts w:ascii="Gabriola" w:hAnsi="Gabriola"/>
          <w:sz w:val="28"/>
          <w:szCs w:val="28"/>
        </w:rPr>
        <w:t>ć</w:t>
      </w:r>
      <w:r w:rsidRPr="00E02F55">
        <w:rPr>
          <w:rFonts w:ascii="Gabriola" w:hAnsi="Gabriola" w:cs="Arial"/>
          <w:sz w:val="28"/>
          <w:szCs w:val="28"/>
        </w:rPr>
        <w:t>ine, briga o socijalno ugro</w:t>
      </w:r>
      <w:r w:rsidRPr="00E02F55">
        <w:rPr>
          <w:rFonts w:ascii="Gabriola" w:hAnsi="Gabriola"/>
          <w:sz w:val="28"/>
          <w:szCs w:val="28"/>
        </w:rPr>
        <w:t>ž</w:t>
      </w:r>
      <w:r w:rsidRPr="00E02F55">
        <w:rPr>
          <w:rFonts w:ascii="Gabriola" w:hAnsi="Gabriola" w:cs="Arial"/>
          <w:sz w:val="28"/>
          <w:szCs w:val="28"/>
        </w:rPr>
        <w:t>enima,  uskrsnice i bo</w:t>
      </w:r>
      <w:r w:rsidRPr="00E02F55">
        <w:rPr>
          <w:rFonts w:ascii="Gabriola" w:hAnsi="Gabriola"/>
          <w:sz w:val="28"/>
          <w:szCs w:val="28"/>
        </w:rPr>
        <w:t>ž</w:t>
      </w:r>
      <w:r w:rsidRPr="00E02F55">
        <w:rPr>
          <w:rFonts w:ascii="Gabriola" w:hAnsi="Gabriola" w:cs="Arial"/>
          <w:sz w:val="28"/>
          <w:szCs w:val="28"/>
        </w:rPr>
        <w:t>i</w:t>
      </w:r>
      <w:r w:rsidRPr="00E02F55">
        <w:rPr>
          <w:rFonts w:ascii="Gabriola" w:hAnsi="Gabriola"/>
          <w:sz w:val="28"/>
          <w:szCs w:val="28"/>
        </w:rPr>
        <w:t>ć</w:t>
      </w:r>
      <w:r w:rsidR="00E02F55" w:rsidRPr="00E02F55">
        <w:rPr>
          <w:rFonts w:ascii="Gabriola" w:hAnsi="Gabriola" w:cs="Arial"/>
          <w:sz w:val="28"/>
          <w:szCs w:val="28"/>
        </w:rPr>
        <w:t xml:space="preserve">nice za umirovljenike </w:t>
      </w:r>
    </w:p>
    <w:p w14:paraId="45AE5DB6" w14:textId="77777777" w:rsidR="008115BA" w:rsidRPr="00E02F55" w:rsidRDefault="008115BA" w:rsidP="00E02F55">
      <w:pPr>
        <w:jc w:val="both"/>
        <w:rPr>
          <w:rFonts w:ascii="Gabriola" w:hAnsi="Gabriola" w:cs="Arial"/>
          <w:sz w:val="28"/>
          <w:szCs w:val="28"/>
        </w:rPr>
      </w:pPr>
    </w:p>
    <w:p w14:paraId="4D4DF7CB" w14:textId="77777777" w:rsidR="008115BA" w:rsidRPr="00E02F55" w:rsidRDefault="00EB2F4E" w:rsidP="00E02F55">
      <w:pPr>
        <w:jc w:val="both"/>
        <w:rPr>
          <w:rFonts w:ascii="Gabriola" w:hAnsi="Gabriola"/>
          <w:sz w:val="28"/>
          <w:szCs w:val="28"/>
        </w:rPr>
      </w:pPr>
      <w:r w:rsidRPr="00E02F55">
        <w:rPr>
          <w:rFonts w:ascii="Gabriola" w:hAnsi="Gabriola" w:cs="Arial"/>
          <w:sz w:val="28"/>
          <w:szCs w:val="28"/>
        </w:rPr>
        <w:tab/>
        <w:t>Najva</w:t>
      </w:r>
      <w:r w:rsidRPr="00E02F55">
        <w:rPr>
          <w:rFonts w:ascii="Gabriola" w:hAnsi="Gabriola"/>
          <w:sz w:val="28"/>
          <w:szCs w:val="28"/>
        </w:rPr>
        <w:t>ž</w:t>
      </w:r>
      <w:r w:rsidRPr="00E02F55">
        <w:rPr>
          <w:rFonts w:ascii="Gabriola" w:hAnsi="Gabriola" w:cs="Arial"/>
          <w:sz w:val="28"/>
          <w:szCs w:val="28"/>
        </w:rPr>
        <w:t>niji cilj ovog dokumenta je u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initi Prora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un Op</w:t>
      </w:r>
      <w:r w:rsidRPr="00E02F55">
        <w:rPr>
          <w:rFonts w:ascii="Gabriola" w:hAnsi="Gabriola"/>
          <w:sz w:val="28"/>
          <w:szCs w:val="28"/>
        </w:rPr>
        <w:t>ć</w:t>
      </w:r>
      <w:r w:rsidRPr="00E02F55">
        <w:rPr>
          <w:rFonts w:ascii="Gabriola" w:hAnsi="Gabriola" w:cs="Arial"/>
          <w:sz w:val="28"/>
          <w:szCs w:val="28"/>
        </w:rPr>
        <w:t>ine Vinica razumljivim, te time predmetom interesa svih gra</w:t>
      </w:r>
      <w:r w:rsidRPr="00E02F55">
        <w:rPr>
          <w:rFonts w:ascii="Gabriola" w:hAnsi="Gabriola"/>
          <w:sz w:val="28"/>
          <w:szCs w:val="28"/>
        </w:rPr>
        <w:t>đ</w:t>
      </w:r>
      <w:r w:rsidRPr="00E02F55">
        <w:rPr>
          <w:rFonts w:ascii="Gabriola" w:hAnsi="Gabriola" w:cs="Arial"/>
          <w:sz w:val="28"/>
          <w:szCs w:val="28"/>
        </w:rPr>
        <w:t>ana na</w:t>
      </w:r>
      <w:r w:rsidRPr="00E02F55">
        <w:rPr>
          <w:rFonts w:ascii="Gabriola" w:hAnsi="Gabriola" w:cs="Blackadder ITC"/>
          <w:sz w:val="28"/>
          <w:szCs w:val="28"/>
        </w:rPr>
        <w:t>š</w:t>
      </w:r>
      <w:r w:rsidRPr="00E02F55">
        <w:rPr>
          <w:rFonts w:ascii="Gabriola" w:hAnsi="Gabriola" w:cs="Arial"/>
          <w:sz w:val="28"/>
          <w:szCs w:val="28"/>
        </w:rPr>
        <w:t>e op</w:t>
      </w:r>
      <w:r w:rsidRPr="00E02F55">
        <w:rPr>
          <w:rFonts w:ascii="Gabriola" w:hAnsi="Gabriola"/>
          <w:sz w:val="28"/>
          <w:szCs w:val="28"/>
        </w:rPr>
        <w:t>ć</w:t>
      </w:r>
      <w:r w:rsidRPr="00E02F55">
        <w:rPr>
          <w:rFonts w:ascii="Gabriola" w:hAnsi="Gabriola" w:cs="Arial"/>
          <w:sz w:val="28"/>
          <w:szCs w:val="28"/>
        </w:rPr>
        <w:t xml:space="preserve">ine, 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 xml:space="preserve">ime vas </w:t>
      </w:r>
      <w:r w:rsidRPr="00E02F55">
        <w:rPr>
          <w:rFonts w:ascii="Gabriola" w:hAnsi="Gabriola"/>
          <w:sz w:val="28"/>
          <w:szCs w:val="28"/>
        </w:rPr>
        <w:t>ž</w:t>
      </w:r>
      <w:r w:rsidRPr="00E02F55">
        <w:rPr>
          <w:rFonts w:ascii="Gabriola" w:hAnsi="Gabriola" w:cs="Arial"/>
          <w:sz w:val="28"/>
          <w:szCs w:val="28"/>
        </w:rPr>
        <w:t>elimo potaknuti na jo</w:t>
      </w:r>
      <w:r w:rsidRPr="00E02F55">
        <w:rPr>
          <w:rFonts w:ascii="Gabriola" w:hAnsi="Gabriola" w:cs="Blackadder ITC"/>
          <w:sz w:val="28"/>
          <w:szCs w:val="28"/>
        </w:rPr>
        <w:t>š</w:t>
      </w:r>
      <w:r w:rsidRPr="00E02F55">
        <w:rPr>
          <w:rFonts w:ascii="Gabriola" w:hAnsi="Gabriola" w:cs="Arial"/>
          <w:sz w:val="28"/>
          <w:szCs w:val="28"/>
        </w:rPr>
        <w:t xml:space="preserve"> aktivnije uklju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ivanje u svim fazama pripreme prora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 xml:space="preserve">una. </w:t>
      </w:r>
    </w:p>
    <w:p w14:paraId="4327F712" w14:textId="77777777" w:rsidR="008115BA" w:rsidRPr="00E02F55" w:rsidRDefault="00EB2F4E" w:rsidP="00E02F55">
      <w:pPr>
        <w:ind w:left="5664" w:firstLine="708"/>
        <w:rPr>
          <w:rFonts w:ascii="Gabriola" w:hAnsi="Gabriola"/>
          <w:sz w:val="28"/>
          <w:szCs w:val="28"/>
        </w:rPr>
      </w:pPr>
      <w:r w:rsidRPr="00E02F55">
        <w:rPr>
          <w:rFonts w:ascii="Gabriola" w:hAnsi="Gabriola" w:cs="Arial"/>
          <w:sz w:val="28"/>
          <w:szCs w:val="28"/>
        </w:rPr>
        <w:t xml:space="preserve">  </w:t>
      </w:r>
    </w:p>
    <w:p w14:paraId="6F3E3C96" w14:textId="77777777" w:rsidR="008115BA" w:rsidRPr="00E02F55" w:rsidRDefault="00EB2F4E" w:rsidP="00E02F55">
      <w:pPr>
        <w:ind w:left="5664" w:firstLine="708"/>
        <w:rPr>
          <w:rFonts w:ascii="Gabriola" w:hAnsi="Gabriola"/>
          <w:sz w:val="28"/>
          <w:szCs w:val="28"/>
        </w:rPr>
      </w:pPr>
      <w:r w:rsidRPr="00E02F55">
        <w:rPr>
          <w:rFonts w:ascii="Gabriola" w:hAnsi="Gabriola" w:cs="Arial"/>
          <w:sz w:val="28"/>
          <w:szCs w:val="28"/>
        </w:rPr>
        <w:t xml:space="preserve">            Vaš na</w:t>
      </w:r>
      <w:r w:rsidRPr="00E02F55">
        <w:rPr>
          <w:rFonts w:ascii="Gabriola" w:hAnsi="Gabriola"/>
          <w:sz w:val="28"/>
          <w:szCs w:val="28"/>
        </w:rPr>
        <w:t>č</w:t>
      </w:r>
      <w:r w:rsidRPr="00E02F55">
        <w:rPr>
          <w:rFonts w:ascii="Gabriola" w:hAnsi="Gabriola" w:cs="Arial"/>
          <w:sz w:val="28"/>
          <w:szCs w:val="28"/>
        </w:rPr>
        <w:t>elnik</w:t>
      </w:r>
    </w:p>
    <w:p w14:paraId="0752A817" w14:textId="3C1B502E" w:rsidR="00106B52" w:rsidRPr="00222F56" w:rsidRDefault="00106B52" w:rsidP="00222F56"/>
    <w:p w14:paraId="087043B0" w14:textId="7F1297B3" w:rsidR="008115BA" w:rsidRPr="00982963" w:rsidRDefault="00EB2F4E" w:rsidP="00C93AFB">
      <w:pPr>
        <w:jc w:val="center"/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2963">
        <w:rPr>
          <w:rFonts w:ascii="Arial" w:hAnsi="Arial" w:cs="Arial"/>
          <w:b/>
          <w:bCs/>
          <w:color w:val="FFBF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OPĆENITO O PRORAČUNU I NJEGOVU SADRŽAJU</w:t>
      </w:r>
    </w:p>
    <w:p w14:paraId="438E3840" w14:textId="77777777" w:rsidR="008115BA" w:rsidRDefault="008115BA">
      <w:pPr>
        <w:jc w:val="both"/>
        <w:rPr>
          <w:rFonts w:ascii="Jokerman" w:hAnsi="Jokerman" w:cs="Arial"/>
          <w:color w:val="0070C0"/>
          <w:sz w:val="36"/>
          <w:szCs w:val="36"/>
        </w:rPr>
      </w:pPr>
    </w:p>
    <w:p w14:paraId="07019C26" w14:textId="77777777" w:rsidR="00A3451C" w:rsidRDefault="00A3451C">
      <w:pPr>
        <w:jc w:val="both"/>
        <w:rPr>
          <w:rFonts w:ascii="Jokerman" w:hAnsi="Jokerman" w:cs="Arial"/>
          <w:color w:val="0070C0"/>
          <w:sz w:val="36"/>
          <w:szCs w:val="36"/>
        </w:rPr>
      </w:pPr>
    </w:p>
    <w:p w14:paraId="4210BDDA" w14:textId="77777777" w:rsidR="008115BA" w:rsidRPr="00982963" w:rsidRDefault="00EB2F4E">
      <w:pPr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982963">
        <w:rPr>
          <w:rFonts w:ascii="Arial" w:hAnsi="Arial" w:cs="Arial"/>
          <w:b/>
          <w:color w:val="244061" w:themeColor="accent1" w:themeShade="80"/>
          <w:sz w:val="28"/>
          <w:szCs w:val="28"/>
        </w:rPr>
        <w:t>Što je proračun i kako se donosi?</w:t>
      </w:r>
    </w:p>
    <w:p w14:paraId="17501C6E" w14:textId="77777777" w:rsidR="008115BA" w:rsidRDefault="008115BA">
      <w:pPr>
        <w:jc w:val="both"/>
        <w:rPr>
          <w:rFonts w:ascii="Jokerman" w:hAnsi="Jokerman" w:cs="Arial"/>
          <w:color w:val="0070C0"/>
          <w:sz w:val="20"/>
          <w:szCs w:val="20"/>
        </w:rPr>
      </w:pPr>
    </w:p>
    <w:p w14:paraId="775F5F54" w14:textId="66159709" w:rsidR="008115BA" w:rsidRPr="00546494" w:rsidRDefault="00EB2F4E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546494">
        <w:rPr>
          <w:rFonts w:ascii="Arial" w:hAnsi="Arial" w:cs="Arial"/>
          <w:sz w:val="22"/>
          <w:szCs w:val="22"/>
        </w:rPr>
        <w:t>Proračun je temeljni financijsko-planski akt kojim se procjenjuju prihodi i primici te utvrđuju rashodi i izdaci z</w:t>
      </w:r>
      <w:r w:rsidR="00222F56" w:rsidRPr="00546494">
        <w:rPr>
          <w:rFonts w:ascii="Arial" w:hAnsi="Arial" w:cs="Arial"/>
          <w:sz w:val="22"/>
          <w:szCs w:val="22"/>
        </w:rPr>
        <w:t>a jednu godinu. Proračun za 2024</w:t>
      </w:r>
      <w:r w:rsidRPr="00546494">
        <w:rPr>
          <w:rFonts w:ascii="Arial" w:hAnsi="Arial" w:cs="Arial"/>
          <w:sz w:val="22"/>
          <w:szCs w:val="22"/>
        </w:rPr>
        <w:t>. godinu donesen je</w:t>
      </w:r>
      <w:r w:rsidR="00222F56" w:rsidRPr="00546494">
        <w:rPr>
          <w:rFonts w:ascii="Arial" w:hAnsi="Arial" w:cs="Arial"/>
          <w:sz w:val="22"/>
          <w:szCs w:val="22"/>
        </w:rPr>
        <w:t xml:space="preserve"> zajedno sa projekcijama za 2025. i 2026</w:t>
      </w:r>
      <w:r w:rsidRPr="00546494">
        <w:rPr>
          <w:rFonts w:ascii="Arial" w:hAnsi="Arial" w:cs="Arial"/>
          <w:sz w:val="22"/>
          <w:szCs w:val="22"/>
        </w:rPr>
        <w:t>. godinu i Obrazloženjem. Predložio ga je Općinski načelnik, a donijelo ga je predstavničko  tijelo</w:t>
      </w:r>
      <w:r w:rsidR="00222F56" w:rsidRPr="00546494">
        <w:rPr>
          <w:rFonts w:ascii="Arial" w:hAnsi="Arial" w:cs="Arial"/>
          <w:sz w:val="22"/>
          <w:szCs w:val="22"/>
        </w:rPr>
        <w:t>,</w:t>
      </w:r>
      <w:r w:rsidRPr="00546494">
        <w:rPr>
          <w:rFonts w:ascii="Arial" w:hAnsi="Arial" w:cs="Arial"/>
          <w:sz w:val="22"/>
          <w:szCs w:val="22"/>
        </w:rPr>
        <w:t xml:space="preserve">  odnosno  Općinsko  vijeće.  Proračun  se  prema Zakonu mora donijeti najkasnije do  kraja godine za  iduću godinu .                                                       </w:t>
      </w:r>
    </w:p>
    <w:p w14:paraId="20D922A3" w14:textId="77777777" w:rsidR="008115BA" w:rsidRDefault="008115BA">
      <w:pPr>
        <w:rPr>
          <w:rFonts w:ascii="Arial" w:hAnsi="Arial" w:cs="Arial"/>
        </w:rPr>
      </w:pPr>
    </w:p>
    <w:p w14:paraId="45128A47" w14:textId="77777777" w:rsidR="008115BA" w:rsidRDefault="008115BA">
      <w:pPr>
        <w:rPr>
          <w:rFonts w:ascii="Arial" w:hAnsi="Arial" w:cs="Arial"/>
        </w:rPr>
      </w:pPr>
    </w:p>
    <w:p w14:paraId="734F8F12" w14:textId="77777777" w:rsidR="008115BA" w:rsidRPr="00982963" w:rsidRDefault="00EB2F4E">
      <w:pPr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982963">
        <w:rPr>
          <w:rFonts w:ascii="Arial" w:hAnsi="Arial" w:cs="Arial"/>
          <w:b/>
          <w:color w:val="244061" w:themeColor="accent1" w:themeShade="80"/>
          <w:sz w:val="28"/>
          <w:szCs w:val="28"/>
        </w:rPr>
        <w:t>Na temelju čega se izrađuje i donosi proračun?</w:t>
      </w:r>
    </w:p>
    <w:p w14:paraId="4E30981B" w14:textId="77777777" w:rsidR="008115BA" w:rsidRPr="00664B37" w:rsidRDefault="008115BA">
      <w:pPr>
        <w:jc w:val="both"/>
        <w:rPr>
          <w:rFonts w:asciiTheme="majorHAnsi" w:hAnsiTheme="majorHAnsi" w:cs="Arial"/>
          <w:color w:val="0070C0"/>
          <w:sz w:val="36"/>
          <w:szCs w:val="36"/>
        </w:rPr>
      </w:pPr>
    </w:p>
    <w:p w14:paraId="3948134F" w14:textId="77777777" w:rsidR="008115BA" w:rsidRDefault="00EB2F4E">
      <w:pPr>
        <w:pStyle w:val="Odlomakpopis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Zakon o proračunu (NN 144/21),</w:t>
      </w:r>
    </w:p>
    <w:p w14:paraId="1D198CD3" w14:textId="77777777" w:rsidR="008115BA" w:rsidRDefault="00EB2F4E">
      <w:pPr>
        <w:pStyle w:val="Odlomakpopis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Pravilnik o proračunskim klasifikacijama (NN 26/10, 120/13 1/20 i 144/21),</w:t>
      </w:r>
    </w:p>
    <w:p w14:paraId="783C4D4C" w14:textId="77777777" w:rsidR="008115BA" w:rsidRDefault="00EB2F4E">
      <w:pPr>
        <w:pStyle w:val="Odlomakpopis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Pravilnik o proračunskom računovodstvu i računskom planu (NN 124/14, 115/15, 87/16, 3/18, 126/19, 108/20 i 144/21),</w:t>
      </w:r>
    </w:p>
    <w:p w14:paraId="3C6E43DC" w14:textId="77777777" w:rsidR="008115BA" w:rsidRDefault="00EB2F4E">
      <w:pPr>
        <w:pStyle w:val="Odlomakpopis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Uputa za izradu proračuna jedinica lokalne i područne (regionalne) samouprave koje Ministarstvo financija izrađuje prema Smjernicama ekonomske i fiskalne politike Vlada Republike Hrvatske.</w:t>
      </w:r>
    </w:p>
    <w:p w14:paraId="6D2E3473" w14:textId="77777777" w:rsidR="008115BA" w:rsidRDefault="00EB2F4E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bookmarkStart w:id="1" w:name="page64R_mcid12"/>
      <w:bookmarkEnd w:id="1"/>
      <w:r>
        <w:rPr>
          <w:rFonts w:ascii="Arial" w:hAnsi="Arial" w:cs="Arial"/>
          <w:sz w:val="22"/>
          <w:szCs w:val="22"/>
        </w:rPr>
        <w:t>Provedbeni program Op</w:t>
      </w:r>
      <w:bookmarkStart w:id="2" w:name="page64R_mcid14"/>
      <w:bookmarkEnd w:id="2"/>
      <w:r>
        <w:rPr>
          <w:rFonts w:ascii="Arial" w:hAnsi="Arial" w:cs="Arial"/>
          <w:sz w:val="22"/>
          <w:szCs w:val="22"/>
        </w:rPr>
        <w:t>ć</w:t>
      </w:r>
      <w:bookmarkStart w:id="3" w:name="page64R_mcid15"/>
      <w:bookmarkEnd w:id="3"/>
      <w:r>
        <w:rPr>
          <w:rFonts w:ascii="Arial" w:hAnsi="Arial" w:cs="Arial"/>
          <w:sz w:val="22"/>
          <w:szCs w:val="22"/>
        </w:rPr>
        <w:t>ine Vinica za razdoblje od 2021. do 2025.</w:t>
      </w:r>
      <w:bookmarkStart w:id="4" w:name="page64R_mcid16"/>
      <w:bookmarkEnd w:id="4"/>
      <w:r>
        <w:rPr>
          <w:rFonts w:ascii="Arial" w:hAnsi="Arial" w:cs="Arial"/>
          <w:sz w:val="22"/>
          <w:szCs w:val="22"/>
        </w:rPr>
        <w:t xml:space="preserve"> godine</w:t>
      </w:r>
    </w:p>
    <w:p w14:paraId="209EFE57" w14:textId="77777777" w:rsidR="008115BA" w:rsidRDefault="00EB2F4E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bookmarkStart w:id="5" w:name="page64R_mcid18"/>
      <w:bookmarkEnd w:id="5"/>
      <w:r>
        <w:rPr>
          <w:rFonts w:ascii="Arial" w:hAnsi="Arial" w:cs="Arial"/>
          <w:sz w:val="22"/>
          <w:szCs w:val="22"/>
        </w:rPr>
        <w:t>Dosadašnja izvršenja prora</w:t>
      </w:r>
      <w:bookmarkStart w:id="6" w:name="page64R_mcid19"/>
      <w:bookmarkEnd w:id="6"/>
      <w:r>
        <w:rPr>
          <w:rFonts w:ascii="Arial" w:hAnsi="Arial" w:cs="Arial"/>
          <w:sz w:val="22"/>
          <w:szCs w:val="22"/>
        </w:rPr>
        <w:t>č</w:t>
      </w:r>
      <w:bookmarkStart w:id="7" w:name="page64R_mcid20"/>
      <w:bookmarkEnd w:id="7"/>
      <w:r>
        <w:rPr>
          <w:rFonts w:ascii="Arial" w:hAnsi="Arial" w:cs="Arial"/>
          <w:sz w:val="22"/>
          <w:szCs w:val="22"/>
        </w:rPr>
        <w:t>una</w:t>
      </w:r>
    </w:p>
    <w:p w14:paraId="0E900C13" w14:textId="77777777" w:rsidR="008115BA" w:rsidRDefault="00EB2F4E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bookmarkStart w:id="8" w:name="page64R_mcid22"/>
      <w:bookmarkEnd w:id="8"/>
      <w:r>
        <w:rPr>
          <w:rFonts w:ascii="Arial" w:hAnsi="Arial" w:cs="Arial"/>
          <w:sz w:val="22"/>
          <w:szCs w:val="22"/>
        </w:rPr>
        <w:t>Procjena trendova gospodarstva u državi, županiji i našoj op</w:t>
      </w:r>
      <w:bookmarkStart w:id="9" w:name="page64R_mcid23"/>
      <w:bookmarkEnd w:id="9"/>
      <w:r>
        <w:rPr>
          <w:rFonts w:ascii="Arial" w:hAnsi="Arial" w:cs="Arial"/>
          <w:sz w:val="22"/>
          <w:szCs w:val="22"/>
        </w:rPr>
        <w:t>ć</w:t>
      </w:r>
      <w:bookmarkStart w:id="10" w:name="page64R_mcid24"/>
      <w:bookmarkEnd w:id="10"/>
      <w:r>
        <w:rPr>
          <w:rFonts w:ascii="Arial" w:hAnsi="Arial" w:cs="Arial"/>
          <w:sz w:val="22"/>
          <w:szCs w:val="22"/>
        </w:rPr>
        <w:t xml:space="preserve">ini </w:t>
      </w:r>
    </w:p>
    <w:p w14:paraId="472BFEC8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7DDA1C3D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337A4B58" w14:textId="77777777" w:rsidR="008115BA" w:rsidRPr="00982963" w:rsidRDefault="00EB2F4E">
      <w:pPr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982963">
        <w:rPr>
          <w:rFonts w:ascii="Arial" w:hAnsi="Arial" w:cs="Arial"/>
          <w:b/>
          <w:color w:val="244061" w:themeColor="accent1" w:themeShade="80"/>
          <w:sz w:val="28"/>
          <w:szCs w:val="28"/>
        </w:rPr>
        <w:t>Kako izgleda proračun?</w:t>
      </w:r>
    </w:p>
    <w:p w14:paraId="75A93A1E" w14:textId="77777777" w:rsidR="008115BA" w:rsidRDefault="008115BA">
      <w:pPr>
        <w:jc w:val="both"/>
        <w:rPr>
          <w:rFonts w:ascii="Jokerman" w:hAnsi="Jokerman" w:cs="Arial"/>
          <w:color w:val="0070C0"/>
          <w:sz w:val="36"/>
          <w:szCs w:val="36"/>
        </w:rPr>
      </w:pPr>
    </w:p>
    <w:p w14:paraId="78279837" w14:textId="77777777" w:rsidR="008115BA" w:rsidRDefault="00EB2F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22"/>
          <w:szCs w:val="22"/>
        </w:rPr>
        <w:t>Proračun mora biti uravnotežen što znači da ukupni prihodi i primici moraju pokriti ukupne rashode i izdatke.</w:t>
      </w:r>
    </w:p>
    <w:p w14:paraId="220777FC" w14:textId="77777777" w:rsidR="008115BA" w:rsidRDefault="00EB2F4E">
      <w:pPr>
        <w:jc w:val="both"/>
      </w:pPr>
      <w:r>
        <w:rPr>
          <w:rFonts w:ascii="serif" w:hAnsi="serif" w:cs="Arial"/>
          <w:sz w:val="22"/>
          <w:szCs w:val="22"/>
        </w:rPr>
        <w:t>Ak</w:t>
      </w:r>
      <w:r>
        <w:rPr>
          <w:rFonts w:ascii="Arial" w:hAnsi="Arial" w:cs="Arial"/>
          <w:sz w:val="22"/>
          <w:szCs w:val="22"/>
        </w:rPr>
        <w:t>o se povećaju rashodi i izdaci, odnosno smanje prihodi i primici, proračun se mora uravnotežiti njegovim izmjenama i dopunama, takozvanim rebalansom.</w:t>
      </w:r>
    </w:p>
    <w:p w14:paraId="1392B7B8" w14:textId="77777777" w:rsidR="008115BA" w:rsidRDefault="008115BA">
      <w:pPr>
        <w:rPr>
          <w:rFonts w:ascii="Arial" w:hAnsi="Arial" w:cs="Arial"/>
        </w:rPr>
      </w:pPr>
    </w:p>
    <w:p w14:paraId="7E9ED805" w14:textId="77777777" w:rsidR="008115BA" w:rsidRDefault="008115BA">
      <w:pPr>
        <w:rPr>
          <w:rFonts w:ascii="Arial" w:hAnsi="Arial" w:cs="Arial"/>
        </w:rPr>
      </w:pPr>
    </w:p>
    <w:p w14:paraId="2ED23147" w14:textId="77777777" w:rsidR="008115BA" w:rsidRDefault="00EB2F4E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Slika 1.</w:t>
      </w:r>
      <w:r>
        <w:rPr>
          <w:rFonts w:ascii="Arial" w:hAnsi="Arial" w:cs="Arial"/>
          <w:i/>
          <w:sz w:val="20"/>
          <w:szCs w:val="20"/>
        </w:rPr>
        <w:t xml:space="preserve"> Proračun mora biti uravnotežen</w:t>
      </w:r>
    </w:p>
    <w:p w14:paraId="50B93534" w14:textId="77777777" w:rsidR="008115BA" w:rsidRDefault="00EB2F4E">
      <w:pPr>
        <w:ind w:left="708" w:firstLine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ECA0FAF" wp14:editId="38C896D3">
            <wp:extent cx="3190875" cy="1914525"/>
            <wp:effectExtent l="76200" t="0" r="85725" b="0"/>
            <wp:docPr id="5" name="Diagram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77A39A0" w14:textId="77777777" w:rsidR="00A3451C" w:rsidRDefault="00A3451C" w:rsidP="00A3451C">
      <w:pPr>
        <w:rPr>
          <w:rFonts w:ascii="Arial" w:hAnsi="Arial" w:cs="Arial"/>
        </w:rPr>
      </w:pPr>
    </w:p>
    <w:p w14:paraId="13D8AFA2" w14:textId="77777777" w:rsidR="008115BA" w:rsidRDefault="008115BA" w:rsidP="00A807B5">
      <w:pPr>
        <w:jc w:val="both"/>
        <w:rPr>
          <w:rFonts w:ascii="Arial" w:hAnsi="Arial" w:cs="Arial"/>
          <w:sz w:val="22"/>
          <w:szCs w:val="22"/>
        </w:rPr>
      </w:pPr>
    </w:p>
    <w:p w14:paraId="7AD69618" w14:textId="77777777" w:rsidR="008115BA" w:rsidRDefault="00EB2F4E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Proračun se odnosi na proračunsku godinu koja je jednaka kalendarskoj godini. Svi iznosi navedeni su u eurima. Proračunska sredstva moraju se koristiti u skladu s načelima dobrog financijskog upravljanja, a posebno u skladu  s načelima ekonomičnosti, učinkovitosti i djelotvornosti.</w:t>
      </w:r>
    </w:p>
    <w:p w14:paraId="15490910" w14:textId="77777777" w:rsidR="008115BA" w:rsidRDefault="008115BA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2DED657C" w14:textId="77777777" w:rsidR="008115BA" w:rsidRDefault="00EB2F4E">
      <w:pPr>
        <w:ind w:firstLine="708"/>
        <w:jc w:val="both"/>
      </w:pPr>
      <w:r>
        <w:rPr>
          <w:rFonts w:ascii="Arial" w:hAnsi="Arial" w:cs="Arial"/>
          <w:sz w:val="22"/>
          <w:szCs w:val="22"/>
        </w:rPr>
        <w:t xml:space="preserve">Sastoji se od </w:t>
      </w:r>
      <w:r>
        <w:rPr>
          <w:rFonts w:ascii="Arial" w:hAnsi="Arial" w:cs="Arial"/>
          <w:i/>
          <w:iCs/>
          <w:sz w:val="22"/>
          <w:szCs w:val="22"/>
        </w:rPr>
        <w:t>Općeg dijela proračuna</w:t>
      </w:r>
      <w:r>
        <w:rPr>
          <w:rFonts w:ascii="Arial" w:hAnsi="Arial" w:cs="Arial"/>
          <w:sz w:val="22"/>
          <w:szCs w:val="22"/>
        </w:rPr>
        <w:t xml:space="preserve">, a koji se sastoji od Sažetka računa  prihoda i rashoda i Računa financiranja i od Računa  prihoda i rashoda i Računa financiranja, </w:t>
      </w:r>
      <w:r>
        <w:rPr>
          <w:rFonts w:ascii="Arial" w:hAnsi="Arial" w:cs="Arial"/>
          <w:i/>
          <w:sz w:val="22"/>
          <w:szCs w:val="22"/>
        </w:rPr>
        <w:t>Posebnog dijela</w:t>
      </w:r>
      <w:r>
        <w:rPr>
          <w:rFonts w:ascii="Arial" w:hAnsi="Arial" w:cs="Arial"/>
          <w:sz w:val="22"/>
          <w:szCs w:val="22"/>
        </w:rPr>
        <w:t xml:space="preserve"> koji se sastoji od Plana rashoda i izdataka. Rashodi i izdaci raspoređeni su po programima kroz projekte i aktivnosti i </w:t>
      </w:r>
      <w:r>
        <w:rPr>
          <w:rFonts w:ascii="Arial" w:hAnsi="Arial" w:cs="Arial"/>
          <w:i/>
          <w:sz w:val="22"/>
          <w:szCs w:val="22"/>
        </w:rPr>
        <w:t>Obrazloženja</w:t>
      </w:r>
      <w:r>
        <w:rPr>
          <w:rFonts w:ascii="Arial" w:hAnsi="Arial" w:cs="Arial"/>
          <w:sz w:val="22"/>
          <w:szCs w:val="22"/>
        </w:rPr>
        <w:t xml:space="preserve"> koje se sastoji od Obrazloženja općeg dijela proračuna i obrazloženja posebnog dijela proračuna.</w:t>
      </w:r>
    </w:p>
    <w:p w14:paraId="075B0225" w14:textId="77777777" w:rsidR="008115BA" w:rsidRDefault="008115BA">
      <w:pPr>
        <w:ind w:firstLine="708"/>
        <w:jc w:val="both"/>
      </w:pPr>
    </w:p>
    <w:p w14:paraId="496DEC7B" w14:textId="77777777" w:rsidR="008115BA" w:rsidRDefault="00EB2F4E">
      <w:pPr>
        <w:jc w:val="both"/>
      </w:pPr>
      <w:r>
        <w:rPr>
          <w:rFonts w:ascii="Arial" w:hAnsi="Arial" w:cs="Arial"/>
          <w:sz w:val="22"/>
          <w:szCs w:val="22"/>
        </w:rPr>
        <w:tab/>
        <w:t>Zakon propisuje vođenje prihoda i primitaka, te rashoda i izdataka po proračunskim klasifikacijama kako bi ih mogli pregledno i sustavno pratiti po nositelju, cilju, namjeni, vrsti, lokaciji i izvoru financiranja.</w:t>
      </w:r>
    </w:p>
    <w:p w14:paraId="1915F684" w14:textId="77777777" w:rsidR="008115BA" w:rsidRDefault="00EB2F4E">
      <w:pPr>
        <w:jc w:val="both"/>
      </w:pPr>
      <w:r>
        <w:rPr>
          <w:rFonts w:ascii="Arial" w:hAnsi="Arial" w:cs="Arial"/>
          <w:sz w:val="22"/>
          <w:szCs w:val="22"/>
        </w:rPr>
        <w:t>Proračunske klasifikacije su: O</w:t>
      </w:r>
      <w:r>
        <w:rPr>
          <w:rFonts w:ascii="Arial" w:hAnsi="Arial" w:cs="Arial"/>
          <w:i/>
          <w:sz w:val="22"/>
          <w:szCs w:val="22"/>
        </w:rPr>
        <w:t>rganizacijska klasifikacija, Ekonomska klasifikacija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i/>
          <w:sz w:val="22"/>
          <w:szCs w:val="22"/>
        </w:rPr>
        <w:t>Funkcijska klasifikacija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i/>
          <w:sz w:val="22"/>
          <w:szCs w:val="22"/>
        </w:rPr>
        <w:t>Lokacijska klasifikacija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i/>
          <w:sz w:val="22"/>
          <w:szCs w:val="22"/>
        </w:rPr>
        <w:t>Programska klasifikacija</w:t>
      </w:r>
      <w:r>
        <w:rPr>
          <w:rFonts w:ascii="Arial" w:hAnsi="Arial" w:cs="Arial"/>
          <w:sz w:val="22"/>
          <w:szCs w:val="22"/>
        </w:rPr>
        <w:t xml:space="preserve"> i </w:t>
      </w:r>
      <w:r>
        <w:rPr>
          <w:rFonts w:ascii="Arial" w:hAnsi="Arial" w:cs="Arial"/>
          <w:i/>
          <w:sz w:val="22"/>
          <w:szCs w:val="22"/>
        </w:rPr>
        <w:t>Izvori financiranja</w:t>
      </w:r>
      <w:r>
        <w:rPr>
          <w:rFonts w:ascii="Arial" w:hAnsi="Arial" w:cs="Arial"/>
          <w:sz w:val="22"/>
          <w:szCs w:val="22"/>
        </w:rPr>
        <w:t>.</w:t>
      </w:r>
    </w:p>
    <w:p w14:paraId="7A9ED288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39FFAE88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20D76C74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036857D7" w14:textId="77777777" w:rsidR="008115BA" w:rsidRDefault="00EB2F4E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Slika 2.</w:t>
      </w:r>
      <w:r>
        <w:rPr>
          <w:rFonts w:ascii="Arial" w:hAnsi="Arial" w:cs="Arial"/>
          <w:i/>
          <w:sz w:val="20"/>
          <w:szCs w:val="20"/>
        </w:rPr>
        <w:t xml:space="preserve"> Struktura Proračuna Općine Vinica</w:t>
      </w:r>
    </w:p>
    <w:p w14:paraId="54FE8156" w14:textId="77777777" w:rsidR="008115BA" w:rsidRDefault="008115BA">
      <w:pPr>
        <w:rPr>
          <w:rFonts w:ascii="Arial" w:hAnsi="Arial" w:cs="Arial"/>
          <w:i/>
          <w:sz w:val="20"/>
          <w:szCs w:val="20"/>
        </w:rPr>
      </w:pPr>
    </w:p>
    <w:p w14:paraId="42B49CDB" w14:textId="77777777" w:rsidR="008115BA" w:rsidRDefault="008115BA">
      <w:pPr>
        <w:rPr>
          <w:rFonts w:ascii="Arial" w:hAnsi="Arial" w:cs="Arial"/>
          <w:i/>
          <w:sz w:val="20"/>
          <w:szCs w:val="20"/>
        </w:rPr>
      </w:pPr>
    </w:p>
    <w:p w14:paraId="25F24485" w14:textId="77777777" w:rsidR="008115BA" w:rsidRDefault="00EB2F4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4EE5DD" wp14:editId="583541DA">
            <wp:extent cx="5486400" cy="3200400"/>
            <wp:effectExtent l="57150" t="38100" r="76200" b="76200"/>
            <wp:docPr id="6" name="Diagram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A3B5651" w14:textId="77777777" w:rsidR="008115BA" w:rsidRDefault="008115BA">
      <w:pPr>
        <w:rPr>
          <w:rFonts w:ascii="Arial" w:hAnsi="Arial" w:cs="Arial"/>
          <w:b/>
          <w:bCs/>
          <w:color w:val="FFBF00"/>
          <w:sz w:val="32"/>
          <w:szCs w:val="32"/>
        </w:rPr>
      </w:pPr>
    </w:p>
    <w:p w14:paraId="316B3D84" w14:textId="77777777" w:rsidR="008115BA" w:rsidRDefault="00EB2F4E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</w:p>
    <w:p w14:paraId="7A23AD7E" w14:textId="77777777" w:rsidR="008115BA" w:rsidRDefault="00EB2F4E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Proračun i izvještaji o izvršavanju proračuna javno se objavljuju na službenim</w:t>
      </w:r>
      <w:r>
        <w:rPr>
          <w:rFonts w:ascii="Arial" w:hAnsi="Arial"/>
          <w:sz w:val="22"/>
          <w:szCs w:val="22"/>
        </w:rPr>
        <w:br/>
        <w:t>mrežnim stranicama Općine Vinica, kao i u Službenom vjesniku Varaždinske županije.</w:t>
      </w:r>
    </w:p>
    <w:p w14:paraId="45C3B1FC" w14:textId="77777777" w:rsidR="008115BA" w:rsidRDefault="008115BA">
      <w:pPr>
        <w:rPr>
          <w:rFonts w:ascii="Arial" w:hAnsi="Arial"/>
          <w:sz w:val="22"/>
          <w:szCs w:val="22"/>
        </w:rPr>
      </w:pPr>
    </w:p>
    <w:p w14:paraId="7F8FEA15" w14:textId="77777777" w:rsidR="008115BA" w:rsidRDefault="008115BA">
      <w:pPr>
        <w:rPr>
          <w:rFonts w:ascii="Arial" w:hAnsi="Arial"/>
          <w:sz w:val="22"/>
          <w:szCs w:val="22"/>
        </w:rPr>
      </w:pPr>
    </w:p>
    <w:p w14:paraId="4F142A27" w14:textId="6E7438CC" w:rsidR="008115BA" w:rsidRDefault="008115BA">
      <w:pPr>
        <w:rPr>
          <w:rFonts w:ascii="Arial" w:hAnsi="Arial" w:cs="Arial"/>
          <w:b/>
          <w:bCs/>
          <w:color w:val="FFBF00"/>
          <w:sz w:val="32"/>
          <w:szCs w:val="32"/>
        </w:rPr>
      </w:pPr>
    </w:p>
    <w:p w14:paraId="7BB3CFDC" w14:textId="3C3A1E89" w:rsidR="00A807B5" w:rsidRDefault="00A807B5">
      <w:pPr>
        <w:rPr>
          <w:rFonts w:ascii="Arial" w:hAnsi="Arial" w:cs="Arial"/>
          <w:b/>
          <w:bCs/>
          <w:color w:val="FFBF00"/>
          <w:sz w:val="32"/>
          <w:szCs w:val="32"/>
        </w:rPr>
      </w:pPr>
    </w:p>
    <w:p w14:paraId="1CB2521A" w14:textId="77777777" w:rsidR="00A807B5" w:rsidRDefault="00A807B5">
      <w:pPr>
        <w:rPr>
          <w:rFonts w:ascii="Arial" w:hAnsi="Arial" w:cs="Arial"/>
          <w:b/>
          <w:bCs/>
          <w:color w:val="FFBF00"/>
          <w:sz w:val="32"/>
          <w:szCs w:val="32"/>
        </w:rPr>
      </w:pPr>
    </w:p>
    <w:p w14:paraId="53A20431" w14:textId="2F1B54D2" w:rsidR="008115BA" w:rsidRDefault="00EB2F4E" w:rsidP="00C93AFB">
      <w:pPr>
        <w:jc w:val="center"/>
        <w:rPr>
          <w:sz w:val="32"/>
          <w:szCs w:val="32"/>
        </w:rPr>
      </w:pPr>
      <w:r w:rsidRPr="00982963">
        <w:rPr>
          <w:rFonts w:ascii="Arial" w:hAnsi="Arial" w:cs="Arial"/>
          <w:b/>
          <w:bCs/>
          <w:color w:val="FFB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KRATKI PRIKAZ</w:t>
      </w:r>
      <w:r w:rsidR="00A3451C" w:rsidRPr="00982963">
        <w:rPr>
          <w:rFonts w:ascii="Arial" w:hAnsi="Arial" w:cs="Arial"/>
          <w:b/>
          <w:bCs/>
          <w:color w:val="FFB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PRORAČUNA OPĆINE VINICA ZA 2024. GODINU I PROJEKCIJE ZA 2025. I 2026</w:t>
      </w:r>
      <w:r w:rsidRPr="00982963">
        <w:rPr>
          <w:rFonts w:ascii="Arial" w:hAnsi="Arial" w:cs="Arial"/>
          <w:b/>
          <w:bCs/>
          <w:color w:val="FFB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 GODINU</w:t>
      </w:r>
    </w:p>
    <w:p w14:paraId="0987A678" w14:textId="77777777" w:rsidR="008115BA" w:rsidRDefault="008115BA">
      <w:pPr>
        <w:ind w:firstLine="708"/>
        <w:rPr>
          <w:rFonts w:ascii="Arial" w:hAnsi="Arial" w:cs="Arial"/>
          <w:sz w:val="22"/>
          <w:szCs w:val="22"/>
        </w:rPr>
      </w:pPr>
    </w:p>
    <w:p w14:paraId="3409F4D4" w14:textId="77777777" w:rsidR="008115BA" w:rsidRDefault="008115BA">
      <w:pPr>
        <w:ind w:firstLine="708"/>
        <w:rPr>
          <w:rFonts w:ascii="Arial" w:hAnsi="Arial" w:cs="Arial"/>
          <w:sz w:val="22"/>
          <w:szCs w:val="22"/>
        </w:rPr>
      </w:pPr>
    </w:p>
    <w:p w14:paraId="7D023B6F" w14:textId="060CB5AB" w:rsidR="008115BA" w:rsidRDefault="00EB2F4E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Visina Proraču</w:t>
      </w:r>
      <w:r w:rsidR="00A3451C">
        <w:rPr>
          <w:rFonts w:ascii="Arial" w:hAnsi="Arial" w:cs="Arial"/>
          <w:sz w:val="22"/>
          <w:szCs w:val="22"/>
        </w:rPr>
        <w:t>na Općine Vinica za 2024. godinu iznosi 5.832.437,24</w:t>
      </w:r>
      <w:r w:rsidR="00B22FFC">
        <w:rPr>
          <w:rFonts w:ascii="Arial" w:hAnsi="Arial" w:cs="Arial"/>
          <w:sz w:val="22"/>
          <w:szCs w:val="22"/>
        </w:rPr>
        <w:t xml:space="preserve"> EUR. Projekcija za 2025. godinu iznosi 2.803.163,00 EUR, a Projekcija za 2026. godinu iznosi 2.863.796,00</w:t>
      </w:r>
      <w:r>
        <w:rPr>
          <w:rFonts w:ascii="Arial" w:hAnsi="Arial" w:cs="Arial"/>
          <w:sz w:val="22"/>
          <w:szCs w:val="22"/>
        </w:rPr>
        <w:t xml:space="preserve"> EUR.</w:t>
      </w:r>
    </w:p>
    <w:p w14:paraId="59AF0A08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2B20C6B9" w14:textId="6B2C2B3A" w:rsidR="008115BA" w:rsidRDefault="00EB2F4E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Slika 3.</w:t>
      </w:r>
      <w:r w:rsidR="00B22FFC">
        <w:rPr>
          <w:rFonts w:ascii="Arial" w:hAnsi="Arial" w:cs="Arial"/>
          <w:i/>
          <w:sz w:val="20"/>
          <w:szCs w:val="20"/>
        </w:rPr>
        <w:t xml:space="preserve"> Proračun Općine Vinica za 2024</w:t>
      </w:r>
      <w:r>
        <w:rPr>
          <w:rFonts w:ascii="Arial" w:hAnsi="Arial" w:cs="Arial"/>
          <w:i/>
          <w:sz w:val="20"/>
          <w:szCs w:val="20"/>
        </w:rPr>
        <w:t>. sa projekcijama za 202</w:t>
      </w:r>
      <w:r w:rsidR="00B22FFC">
        <w:rPr>
          <w:rFonts w:ascii="Arial" w:hAnsi="Arial" w:cs="Arial"/>
          <w:i/>
          <w:sz w:val="20"/>
          <w:szCs w:val="20"/>
        </w:rPr>
        <w:t>5</w:t>
      </w:r>
      <w:r>
        <w:rPr>
          <w:rFonts w:ascii="Arial" w:hAnsi="Arial" w:cs="Arial"/>
          <w:i/>
          <w:sz w:val="20"/>
          <w:szCs w:val="20"/>
        </w:rPr>
        <w:t>. i 202</w:t>
      </w:r>
      <w:r w:rsidR="00B22FFC">
        <w:rPr>
          <w:rFonts w:ascii="Arial" w:hAnsi="Arial" w:cs="Arial"/>
          <w:i/>
          <w:sz w:val="20"/>
          <w:szCs w:val="20"/>
        </w:rPr>
        <w:t>6</w:t>
      </w:r>
      <w:r>
        <w:rPr>
          <w:rFonts w:ascii="Arial" w:hAnsi="Arial" w:cs="Arial"/>
          <w:i/>
          <w:sz w:val="20"/>
          <w:szCs w:val="20"/>
        </w:rPr>
        <w:t xml:space="preserve">. </w:t>
      </w:r>
    </w:p>
    <w:p w14:paraId="23747DAD" w14:textId="77777777" w:rsidR="008115BA" w:rsidRDefault="008115BA">
      <w:pPr>
        <w:rPr>
          <w:rFonts w:ascii="Arial" w:hAnsi="Arial" w:cs="Arial"/>
          <w:i/>
          <w:sz w:val="20"/>
          <w:szCs w:val="20"/>
        </w:rPr>
      </w:pPr>
    </w:p>
    <w:p w14:paraId="470620DA" w14:textId="20137289" w:rsidR="008115BA" w:rsidRDefault="00B22FF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1DAC24" wp14:editId="7E61A7A8">
            <wp:extent cx="4572000" cy="2743200"/>
            <wp:effectExtent l="0" t="0" r="19050" b="19050"/>
            <wp:docPr id="14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1271E37" w14:textId="77777777" w:rsidR="008115BA" w:rsidRDefault="008115BA">
      <w:pPr>
        <w:jc w:val="center"/>
        <w:rPr>
          <w:rFonts w:ascii="Arial" w:hAnsi="Arial" w:cs="Arial"/>
        </w:rPr>
      </w:pPr>
    </w:p>
    <w:p w14:paraId="64BF07B5" w14:textId="77777777" w:rsidR="008115BA" w:rsidRDefault="008115BA">
      <w:pPr>
        <w:jc w:val="center"/>
        <w:rPr>
          <w:rFonts w:ascii="Arial" w:hAnsi="Arial" w:cs="Arial"/>
        </w:rPr>
      </w:pPr>
    </w:p>
    <w:p w14:paraId="0F97A1E5" w14:textId="77777777" w:rsidR="008115BA" w:rsidRPr="000045F3" w:rsidRDefault="00EB2F4E">
      <w:pPr>
        <w:rPr>
          <w:i/>
          <w:iCs/>
          <w:color w:val="262626" w:themeColor="text1" w:themeTint="D9"/>
        </w:rPr>
      </w:pPr>
      <w:r w:rsidRPr="000045F3">
        <w:rPr>
          <w:rFonts w:ascii="Arial" w:hAnsi="Arial"/>
          <w:b/>
          <w:bCs/>
          <w:i/>
          <w:iCs/>
          <w:color w:val="262626" w:themeColor="text1" w:themeTint="D9"/>
          <w:sz w:val="32"/>
          <w:szCs w:val="32"/>
        </w:rPr>
        <w:t>Konsolidirani proračun</w:t>
      </w:r>
    </w:p>
    <w:p w14:paraId="472A7A53" w14:textId="77777777" w:rsidR="008115BA" w:rsidRDefault="008115BA">
      <w:pPr>
        <w:jc w:val="center"/>
        <w:rPr>
          <w:rFonts w:ascii="Arial" w:hAnsi="Arial" w:cs="Arial"/>
        </w:rPr>
      </w:pPr>
    </w:p>
    <w:p w14:paraId="43A39B78" w14:textId="77777777" w:rsidR="008115BA" w:rsidRDefault="00EB2F4E">
      <w:r>
        <w:rPr>
          <w:rFonts w:ascii="Arial" w:hAnsi="Arial"/>
          <w:b/>
          <w:bCs/>
          <w:sz w:val="32"/>
          <w:szCs w:val="32"/>
        </w:rPr>
        <w:tab/>
      </w:r>
      <w:r>
        <w:rPr>
          <w:rFonts w:ascii="Arial" w:hAnsi="Arial"/>
          <w:sz w:val="22"/>
          <w:szCs w:val="22"/>
        </w:rPr>
        <w:t>Općina Vinica ima jednog proračunskog korisnika, Dječji vrtić Vinica.</w:t>
      </w:r>
    </w:p>
    <w:p w14:paraId="769011D9" w14:textId="3CCBC2EF" w:rsidR="008115BA" w:rsidRDefault="00EB2F4E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Prihodi vrtića sastoje se od financiranja ekonomske cijene roditelja u iznosu od 40% cijene,dok preostali 60% ekonomske cijene financira Općina. Ukupni prihodi Dječjeg vrtića </w:t>
      </w:r>
      <w:r w:rsidR="00B22FFC">
        <w:rPr>
          <w:rFonts w:ascii="Arial" w:hAnsi="Arial"/>
          <w:sz w:val="22"/>
          <w:szCs w:val="22"/>
        </w:rPr>
        <w:t>planirani su u iznosu od 326.380</w:t>
      </w:r>
      <w:r>
        <w:rPr>
          <w:rFonts w:ascii="Arial" w:hAnsi="Arial"/>
          <w:sz w:val="22"/>
          <w:szCs w:val="22"/>
        </w:rPr>
        <w:t xml:space="preserve"> EUR, a isto toliko iznose i rashodi.</w:t>
      </w:r>
    </w:p>
    <w:p w14:paraId="1009A812" w14:textId="2AEF909B" w:rsidR="008115BA" w:rsidRDefault="00EB2F4E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Rashodima su obuhvaćeni uobičajeni troškovi vezani uz rad vrtića kao što su plaće zaposlenika, materijalni ra</w:t>
      </w:r>
      <w:r w:rsidR="00360108">
        <w:rPr>
          <w:rFonts w:ascii="Arial" w:hAnsi="Arial"/>
          <w:sz w:val="22"/>
          <w:szCs w:val="22"/>
        </w:rPr>
        <w:t>shodi,energija, namirnice, i drugi</w:t>
      </w:r>
      <w:r>
        <w:rPr>
          <w:rFonts w:ascii="Arial" w:hAnsi="Arial"/>
          <w:sz w:val="22"/>
          <w:szCs w:val="22"/>
        </w:rPr>
        <w:t xml:space="preserve"> troškovi. </w:t>
      </w:r>
    </w:p>
    <w:p w14:paraId="5D81864A" w14:textId="77777777" w:rsidR="008115BA" w:rsidRDefault="008115BA">
      <w:pPr>
        <w:jc w:val="both"/>
      </w:pPr>
    </w:p>
    <w:p w14:paraId="34EEA844" w14:textId="02131C02" w:rsidR="00DB0C57" w:rsidRDefault="00A4168E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="00EB2F4E">
        <w:rPr>
          <w:rFonts w:ascii="Arial" w:hAnsi="Arial" w:cs="Arial"/>
          <w:b/>
          <w:i/>
          <w:sz w:val="20"/>
          <w:szCs w:val="20"/>
        </w:rPr>
        <w:t>Slika 4.</w:t>
      </w:r>
      <w:r w:rsidR="00EB2F4E">
        <w:rPr>
          <w:rFonts w:ascii="Arial" w:hAnsi="Arial" w:cs="Arial"/>
          <w:i/>
          <w:sz w:val="20"/>
          <w:szCs w:val="20"/>
        </w:rPr>
        <w:t xml:space="preserve"> Konsolidirani proračun </w:t>
      </w:r>
      <w:r w:rsidR="00B22FFC">
        <w:rPr>
          <w:rFonts w:ascii="Arial" w:hAnsi="Arial" w:cs="Arial"/>
          <w:i/>
          <w:sz w:val="20"/>
          <w:szCs w:val="20"/>
        </w:rPr>
        <w:t>Općine Vinica za 2</w:t>
      </w:r>
      <w:r w:rsidR="00DB0C57">
        <w:rPr>
          <w:rFonts w:ascii="Arial" w:hAnsi="Arial" w:cs="Arial"/>
          <w:i/>
          <w:sz w:val="20"/>
          <w:szCs w:val="20"/>
        </w:rPr>
        <w:t>024. godinu</w:t>
      </w:r>
    </w:p>
    <w:p w14:paraId="77241324" w14:textId="77777777" w:rsidR="00DB0C57" w:rsidRDefault="00DB0C57">
      <w:pPr>
        <w:rPr>
          <w:rFonts w:ascii="Arial" w:hAnsi="Arial" w:cs="Arial"/>
          <w:i/>
          <w:sz w:val="20"/>
          <w:szCs w:val="20"/>
        </w:rPr>
      </w:pPr>
    </w:p>
    <w:p w14:paraId="4D09B739" w14:textId="17929322" w:rsidR="008115BA" w:rsidRDefault="00DB0C57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C14133C" wp14:editId="34836720">
            <wp:extent cx="5400675" cy="1847850"/>
            <wp:effectExtent l="0" t="0" r="9525" b="19050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2FE36AA" w14:textId="1542D4CD" w:rsidR="008115BA" w:rsidRPr="00982963" w:rsidRDefault="00EB2F4E" w:rsidP="00CB527C">
      <w:pPr>
        <w:jc w:val="center"/>
        <w:rPr>
          <w:rFonts w:ascii="Franklin Gothic Medium" w:hAnsi="Franklin Gothic Medium"/>
          <w:b/>
          <w:color w:val="F79646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2963">
        <w:rPr>
          <w:rFonts w:ascii="Arial" w:hAnsi="Arial" w:cs="Arial"/>
          <w:b/>
          <w:bCs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PRIHODI I PRIMICI</w:t>
      </w:r>
    </w:p>
    <w:p w14:paraId="7554D15B" w14:textId="77777777" w:rsidR="00C93AFB" w:rsidRDefault="00C93AFB">
      <w:pPr>
        <w:jc w:val="center"/>
        <w:rPr>
          <w:sz w:val="36"/>
          <w:szCs w:val="36"/>
        </w:rPr>
      </w:pPr>
    </w:p>
    <w:p w14:paraId="5D83DC78" w14:textId="77777777" w:rsidR="008115BA" w:rsidRPr="00C12487" w:rsidRDefault="00EB2F4E">
      <w:pPr>
        <w:jc w:val="both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C12487">
        <w:rPr>
          <w:rFonts w:ascii="Arial" w:hAnsi="Arial" w:cs="Arial"/>
          <w:b/>
          <w:color w:val="244061" w:themeColor="accent1" w:themeShade="80"/>
          <w:sz w:val="32"/>
          <w:szCs w:val="32"/>
        </w:rPr>
        <w:t>Odakle dolaze sredstva u proračun?</w:t>
      </w:r>
    </w:p>
    <w:p w14:paraId="26ADC7BB" w14:textId="77777777" w:rsidR="008115BA" w:rsidRDefault="008115BA">
      <w:pPr>
        <w:jc w:val="both"/>
        <w:rPr>
          <w:rFonts w:ascii="Jokerman" w:hAnsi="Jokerman" w:cs="Arial"/>
          <w:color w:val="0070C0"/>
          <w:sz w:val="36"/>
          <w:szCs w:val="36"/>
        </w:rPr>
      </w:pPr>
    </w:p>
    <w:p w14:paraId="73D40621" w14:textId="69450C6E" w:rsidR="008115BA" w:rsidRDefault="00EB2F4E">
      <w:pPr>
        <w:jc w:val="both"/>
        <w:rPr>
          <w:rFonts w:ascii="Jokerman" w:hAnsi="Jokerman" w:cs="Arial"/>
          <w:color w:val="0070C0"/>
          <w:sz w:val="36"/>
          <w:szCs w:val="36"/>
        </w:rPr>
      </w:pPr>
      <w:r>
        <w:rPr>
          <w:rFonts w:ascii="Arial" w:hAnsi="Arial" w:cs="Arial"/>
          <w:sz w:val="22"/>
          <w:szCs w:val="22"/>
        </w:rPr>
        <w:tab/>
        <w:t>Proračunom Općine Vinica za 202</w:t>
      </w:r>
      <w:r w:rsidR="00DB0C57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. godinu planirani su prihodi i </w:t>
      </w:r>
      <w:r w:rsidR="00DB0C57">
        <w:rPr>
          <w:rFonts w:ascii="Arial" w:hAnsi="Arial" w:cs="Arial"/>
          <w:sz w:val="22"/>
          <w:szCs w:val="22"/>
        </w:rPr>
        <w:t>primici u iznosu od 5.497.602,03</w:t>
      </w:r>
      <w:r>
        <w:rPr>
          <w:rFonts w:ascii="Arial" w:hAnsi="Arial" w:cs="Arial"/>
          <w:sz w:val="22"/>
          <w:szCs w:val="22"/>
        </w:rPr>
        <w:t xml:space="preserve"> €, preneseni višak prihoda iz prethodnih godina izn</w:t>
      </w:r>
      <w:r w:rsidR="00DB0C57">
        <w:rPr>
          <w:rFonts w:ascii="Arial" w:hAnsi="Arial" w:cs="Arial"/>
          <w:sz w:val="22"/>
          <w:szCs w:val="22"/>
        </w:rPr>
        <w:t>osi 334.835,21</w:t>
      </w:r>
      <w:r>
        <w:rPr>
          <w:rFonts w:ascii="Arial" w:hAnsi="Arial" w:cs="Arial"/>
          <w:sz w:val="22"/>
          <w:szCs w:val="22"/>
        </w:rPr>
        <w:t xml:space="preserve"> € odnosno sveukupno su pla</w:t>
      </w:r>
      <w:r w:rsidR="00DB0C57">
        <w:rPr>
          <w:rFonts w:ascii="Arial" w:hAnsi="Arial" w:cs="Arial"/>
          <w:sz w:val="22"/>
          <w:szCs w:val="22"/>
        </w:rPr>
        <w:t>nirani prihodi i primici za 2024. godinu 5.832.437,24</w:t>
      </w:r>
      <w:r>
        <w:rPr>
          <w:rFonts w:ascii="Arial" w:hAnsi="Arial" w:cs="Arial"/>
          <w:sz w:val="22"/>
          <w:szCs w:val="22"/>
        </w:rPr>
        <w:t xml:space="preserve"> €.</w:t>
      </w:r>
    </w:p>
    <w:p w14:paraId="27FC1ED8" w14:textId="77777777" w:rsidR="00664B37" w:rsidRDefault="00664B37">
      <w:pPr>
        <w:rPr>
          <w:rFonts w:ascii="Jokerman" w:hAnsi="Jokerman" w:cs="Arial"/>
          <w:color w:val="0070C0"/>
          <w:sz w:val="36"/>
          <w:szCs w:val="36"/>
        </w:rPr>
      </w:pPr>
    </w:p>
    <w:p w14:paraId="0E380BE1" w14:textId="11322D5C" w:rsidR="008115BA" w:rsidRDefault="00EB2F4E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Slika 5.</w:t>
      </w:r>
      <w:r>
        <w:rPr>
          <w:rFonts w:ascii="Arial" w:hAnsi="Arial" w:cs="Arial"/>
          <w:i/>
          <w:sz w:val="20"/>
          <w:szCs w:val="20"/>
        </w:rPr>
        <w:t xml:space="preserve"> Struktura prihoda i primitaka</w:t>
      </w:r>
      <w:r w:rsidR="00E632D8">
        <w:rPr>
          <w:rFonts w:ascii="Arial" w:hAnsi="Arial" w:cs="Arial"/>
          <w:i/>
          <w:sz w:val="20"/>
          <w:szCs w:val="20"/>
        </w:rPr>
        <w:t xml:space="preserve"> Proračuna Općine Vinica za 2024</w:t>
      </w:r>
      <w:r>
        <w:rPr>
          <w:rFonts w:ascii="Arial" w:hAnsi="Arial" w:cs="Arial"/>
          <w:i/>
          <w:sz w:val="20"/>
          <w:szCs w:val="20"/>
        </w:rPr>
        <w:t>. godinu</w:t>
      </w:r>
    </w:p>
    <w:p w14:paraId="172C6E30" w14:textId="77777777" w:rsidR="008115BA" w:rsidRDefault="008115BA">
      <w:pPr>
        <w:rPr>
          <w:rFonts w:ascii="Arial" w:hAnsi="Arial" w:cs="Arial"/>
          <w:i/>
          <w:sz w:val="20"/>
          <w:szCs w:val="20"/>
        </w:rPr>
      </w:pPr>
    </w:p>
    <w:p w14:paraId="647CEC2E" w14:textId="77777777" w:rsidR="002B31B2" w:rsidRDefault="002B31B2">
      <w:pPr>
        <w:rPr>
          <w:rFonts w:ascii="Arial" w:hAnsi="Arial"/>
          <w:sz w:val="28"/>
          <w:szCs w:val="28"/>
        </w:rPr>
      </w:pPr>
    </w:p>
    <w:p w14:paraId="277D85F1" w14:textId="1DDF0F47" w:rsidR="002B31B2" w:rsidRDefault="002B31B2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inline distT="0" distB="0" distL="0" distR="0" wp14:anchorId="1159CC85" wp14:editId="25834B9D">
            <wp:extent cx="5486400" cy="3886200"/>
            <wp:effectExtent l="38100" t="0" r="0" b="0"/>
            <wp:docPr id="33" name="Dijagram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1588313D" w14:textId="77777777" w:rsidR="002B31B2" w:rsidRDefault="002B31B2">
      <w:pPr>
        <w:rPr>
          <w:rFonts w:ascii="Arial" w:hAnsi="Arial"/>
          <w:sz w:val="28"/>
          <w:szCs w:val="28"/>
        </w:rPr>
      </w:pPr>
    </w:p>
    <w:p w14:paraId="24D5BDF7" w14:textId="77777777" w:rsidR="002B31B2" w:rsidRDefault="002B31B2">
      <w:pPr>
        <w:rPr>
          <w:rFonts w:ascii="Arial" w:hAnsi="Arial"/>
          <w:sz w:val="28"/>
          <w:szCs w:val="28"/>
        </w:rPr>
      </w:pPr>
    </w:p>
    <w:p w14:paraId="105D712C" w14:textId="77777777" w:rsidR="008115BA" w:rsidRDefault="008115BA" w:rsidP="00982963">
      <w:pPr>
        <w:jc w:val="both"/>
        <w:rPr>
          <w:rFonts w:ascii="Jokerman" w:hAnsi="Jokerman" w:cs="Arial"/>
          <w:color w:val="0070C0"/>
          <w:sz w:val="36"/>
          <w:szCs w:val="36"/>
        </w:rPr>
      </w:pPr>
    </w:p>
    <w:p w14:paraId="5835E262" w14:textId="77777777" w:rsidR="00C93AFB" w:rsidRDefault="00C93AFB">
      <w:pPr>
        <w:ind w:left="1080"/>
        <w:jc w:val="both"/>
        <w:rPr>
          <w:rFonts w:ascii="Arial" w:hAnsi="Arial" w:cs="Arial"/>
          <w:sz w:val="22"/>
          <w:szCs w:val="22"/>
        </w:rPr>
      </w:pPr>
    </w:p>
    <w:p w14:paraId="6BCB7109" w14:textId="263AB7AC" w:rsidR="008115BA" w:rsidRDefault="00EB2F4E">
      <w:pPr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Prihodi se mogu podijeliti na namjenske i nenamjenske.</w:t>
      </w:r>
    </w:p>
    <w:p w14:paraId="35A514CE" w14:textId="77777777" w:rsidR="00C93AFB" w:rsidRDefault="00C93AFB">
      <w:pPr>
        <w:ind w:left="1080"/>
        <w:jc w:val="both"/>
        <w:rPr>
          <w:rFonts w:ascii="Jokerman" w:hAnsi="Jokerman" w:cs="Arial"/>
          <w:color w:val="0070C0"/>
          <w:sz w:val="36"/>
          <w:szCs w:val="36"/>
        </w:rPr>
      </w:pPr>
    </w:p>
    <w:p w14:paraId="76BC4E1E" w14:textId="77777777" w:rsidR="008115BA" w:rsidRDefault="00EB2F4E">
      <w:pPr>
        <w:jc w:val="both"/>
        <w:rPr>
          <w:rFonts w:ascii="Jokerman" w:hAnsi="Jokerman" w:cs="Arial"/>
          <w:color w:val="0070C0"/>
          <w:sz w:val="36"/>
          <w:szCs w:val="36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sz w:val="22"/>
          <w:szCs w:val="22"/>
        </w:rPr>
        <w:t>Namjenski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2"/>
        </w:rPr>
        <w:t>prihodi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su prihodi za koje je namjena strogo definirana te se mogu koristiti isključivo za pokriće točno određenih rashoda i ne smiju se koristiti za druge svrhe. </w:t>
      </w:r>
    </w:p>
    <w:p w14:paraId="310DCBD0" w14:textId="191BFC14" w:rsidR="008115BA" w:rsidRDefault="00EB2F4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Tu spadaju: doprinosi, prihodi za posebne namjene, pomoći, donacije i prihodi od prodaje ili zamjene nefinancijske imovine u vlasništvu proračunskog korisnika, a koja nije stečena iz općih prihoda i primitaka, te naknade s naslova osiguranja ako premija nije plaćena iz općih prihoda i primitaka. </w:t>
      </w:r>
    </w:p>
    <w:p w14:paraId="61A24B8D" w14:textId="77777777" w:rsidR="00C93AFB" w:rsidRDefault="00C93AFB">
      <w:pPr>
        <w:jc w:val="both"/>
        <w:rPr>
          <w:rFonts w:ascii="Jokerman" w:hAnsi="Jokerman" w:cs="Arial"/>
          <w:color w:val="0070C0"/>
          <w:sz w:val="36"/>
          <w:szCs w:val="36"/>
        </w:rPr>
      </w:pPr>
    </w:p>
    <w:p w14:paraId="02486E6E" w14:textId="7CF755C0" w:rsidR="00106B52" w:rsidRPr="00106B52" w:rsidRDefault="00EB2F4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sz w:val="22"/>
          <w:szCs w:val="22"/>
        </w:rPr>
        <w:t>Nenamjenski prihodi</w:t>
      </w:r>
      <w:r>
        <w:rPr>
          <w:rFonts w:ascii="Arial" w:hAnsi="Arial" w:cs="Arial"/>
          <w:sz w:val="22"/>
          <w:szCs w:val="22"/>
        </w:rPr>
        <w:t xml:space="preserve"> se mogu koristiti za podmirenje javnih potreba, redovno poslovanje općine, sufinanciranja rada udruga građana i za podmirenje svih ostalih rashoda. Tu spadaju: opći prihodi i primici koji se ostvaruju temeljem posebnih propisa u kojima za prikupljene prihode nije definirana namjena korištenja, a to su: prihodi od poreza, prihodi od financijske imovine, prihodi od nefinancijske imovine, prihodi od administrativnih (upravnih) pristojbi, prihodi državne uprave, prihodi od kazni te primici od financijske imovine i zaduživanja za koje nije definirana namjena korištenja, a uključuju i prihode koji se ostvare iz nadležnog proračuna. </w:t>
      </w:r>
    </w:p>
    <w:p w14:paraId="2652A5B8" w14:textId="77777777" w:rsidR="008115BA" w:rsidRDefault="008115BA">
      <w:pPr>
        <w:rPr>
          <w:rFonts w:ascii="Arial" w:hAnsi="Arial" w:cs="Arial"/>
          <w:i/>
          <w:sz w:val="20"/>
          <w:szCs w:val="20"/>
        </w:rPr>
      </w:pPr>
    </w:p>
    <w:p w14:paraId="35A69122" w14:textId="77777777" w:rsidR="00106B52" w:rsidRDefault="00106B52">
      <w:pPr>
        <w:rPr>
          <w:rFonts w:ascii="Arial" w:hAnsi="Arial" w:cs="Arial"/>
          <w:b/>
          <w:i/>
          <w:sz w:val="20"/>
          <w:szCs w:val="20"/>
        </w:rPr>
      </w:pPr>
    </w:p>
    <w:p w14:paraId="6154583D" w14:textId="77777777" w:rsidR="00106B52" w:rsidRDefault="00106B52">
      <w:pPr>
        <w:rPr>
          <w:rFonts w:ascii="Arial" w:hAnsi="Arial" w:cs="Arial"/>
          <w:b/>
          <w:i/>
          <w:sz w:val="20"/>
          <w:szCs w:val="20"/>
        </w:rPr>
      </w:pPr>
    </w:p>
    <w:p w14:paraId="1DE58633" w14:textId="77777777" w:rsidR="0042314C" w:rsidRDefault="0042314C">
      <w:pPr>
        <w:rPr>
          <w:rFonts w:ascii="Arial" w:hAnsi="Arial" w:cs="Arial"/>
          <w:b/>
          <w:i/>
          <w:sz w:val="20"/>
          <w:szCs w:val="20"/>
        </w:rPr>
      </w:pPr>
    </w:p>
    <w:p w14:paraId="095A1B5C" w14:textId="77777777" w:rsidR="0042314C" w:rsidRDefault="0042314C">
      <w:pPr>
        <w:rPr>
          <w:rFonts w:ascii="Arial" w:hAnsi="Arial" w:cs="Arial"/>
          <w:b/>
          <w:i/>
          <w:sz w:val="20"/>
          <w:szCs w:val="20"/>
        </w:rPr>
      </w:pPr>
    </w:p>
    <w:p w14:paraId="12531D1C" w14:textId="77777777" w:rsidR="00106B52" w:rsidRDefault="00106B52">
      <w:pPr>
        <w:rPr>
          <w:rFonts w:ascii="Arial" w:hAnsi="Arial" w:cs="Arial"/>
          <w:b/>
          <w:i/>
          <w:sz w:val="20"/>
          <w:szCs w:val="20"/>
        </w:rPr>
      </w:pPr>
    </w:p>
    <w:p w14:paraId="04C04F36" w14:textId="77777777" w:rsidR="00106B52" w:rsidRDefault="00106B52">
      <w:pPr>
        <w:rPr>
          <w:rFonts w:ascii="Arial" w:hAnsi="Arial" w:cs="Arial"/>
          <w:b/>
          <w:i/>
          <w:sz w:val="20"/>
          <w:szCs w:val="20"/>
        </w:rPr>
      </w:pPr>
    </w:p>
    <w:p w14:paraId="4BAC4601" w14:textId="61AF51E4" w:rsidR="008115BA" w:rsidRDefault="00EB2F4E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Slika 6.</w:t>
      </w:r>
      <w:r>
        <w:rPr>
          <w:rFonts w:ascii="Arial" w:hAnsi="Arial" w:cs="Arial"/>
          <w:i/>
          <w:sz w:val="20"/>
          <w:szCs w:val="20"/>
        </w:rPr>
        <w:t xml:space="preserve"> </w:t>
      </w:r>
      <w:bookmarkStart w:id="11" w:name="page114R_mcid47"/>
      <w:bookmarkEnd w:id="11"/>
      <w:r>
        <w:rPr>
          <w:rFonts w:ascii="sans-serif" w:hAnsi="sans-serif" w:cs="Arial"/>
          <w:i/>
          <w:sz w:val="20"/>
          <w:szCs w:val="20"/>
        </w:rPr>
        <w:t>Udio pojedinog prihoda i primitka u ukupnoj masi planiranih prihoda i primitaka</w:t>
      </w:r>
      <w:r>
        <w:rPr>
          <w:rFonts w:ascii="Arial" w:hAnsi="Arial" w:cs="Arial"/>
          <w:i/>
          <w:sz w:val="20"/>
          <w:szCs w:val="20"/>
        </w:rPr>
        <w:t xml:space="preserve"> </w:t>
      </w:r>
    </w:p>
    <w:p w14:paraId="2B067D1D" w14:textId="7393435D" w:rsidR="00664B37" w:rsidRPr="00EB2F4E" w:rsidRDefault="00EB2F4E" w:rsidP="00664B37">
      <w:pPr>
        <w:pStyle w:val="Odlomakpopisa"/>
        <w:rPr>
          <w:rFonts w:ascii="Arial" w:hAnsi="Arial" w:cs="Arial"/>
          <w:b/>
          <w:bCs/>
          <w:color w:val="FFBF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2F4E">
        <w:rPr>
          <w:rFonts w:ascii="Arial" w:hAnsi="Arial" w:cs="Arial"/>
          <w:b/>
          <w:bCs/>
          <w:noProof/>
          <w:color w:val="FFBF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635" distB="1270" distL="635" distR="1270" simplePos="0" relativeHeight="251639808" behindDoc="0" locked="0" layoutInCell="0" allowOverlap="1" wp14:anchorId="661F3B8F" wp14:editId="573CC985">
                <wp:simplePos x="0" y="0"/>
                <wp:positionH relativeFrom="column">
                  <wp:posOffset>-1442720</wp:posOffset>
                </wp:positionH>
                <wp:positionV relativeFrom="paragraph">
                  <wp:posOffset>114935</wp:posOffset>
                </wp:positionV>
                <wp:extent cx="556260" cy="358140"/>
                <wp:effectExtent l="635" t="635" r="1270" b="1270"/>
                <wp:wrapNone/>
                <wp:docPr id="26" name="Obl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00" cy="358200"/>
                        </a:xfrm>
                        <a:prstGeom prst="ellipse">
                          <a:avLst/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blik 10" o:spid="_x0000_s1026" style="position:absolute;margin-left:-113.6pt;margin-top:9.05pt;width:43.8pt;height:28.2pt;z-index:251639808;visibility:visible;mso-wrap-style:square;mso-wrap-distance-left:.05pt;mso-wrap-distance-top:.05pt;mso-wrap-distance-right:.1pt;mso-wrap-distance-bottom: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Oty1QEAACAEAAAOAAAAZHJzL2Uyb0RvYy54bWysU8tu2zAQvBfoPxC817Kd2E0Ey0GRwL0U&#10;TdC0H0BTS4soXyBZy/77LteKnDZAgBS9UEtqZ7gzu1zdHKxhe4hJe9fw2WTKGTjpW+12Df/xffPh&#10;irOUhWuF8Q4afoTEb9bv3636UMPcd960EBmSuFT3oeFdzqGuqiQ7sCJNfACHP5WPVmTcxl3VRtEj&#10;uzXVfDpdVr2PbYheQkp4enf6ydfErxTIfK9UgsxMw7G2TGukdVvWar0S9S6K0Gk5lCH+oQortMNL&#10;R6o7kQX7FfULKqtl9MmrPJHeVl4pLYE0oJrZ9C81j50IQFrQnBRGm9L/o5Vf9w+R6bbh8yVnTljs&#10;0f3W6J9sRub0IdWY8xgeIlpVdgnDovSgoi1f1MAOZOhxNBQOmUk8XCyW2CTOJP66WFyVGFmqMzjE&#10;lD+Dt6wEDQdjdEhFsqjF/kvKp+ynrHKcvNHtRhtDm7jb3prI9gLb+3F+vbndDBf8kWYc60ttr+Mv&#10;LpeLT5cv8ViucVj1WTxF+WigEBr3DRQ6SB7QDXKo6jRm+A7QgadhIzIElESFKt6IHSAFDTTdb8SP&#10;ILrfuzzirXY+kvhn6kq49e2Rmk8G4BhSA4cnU+b8+Z5sOj/s9W8AAAD//wMAUEsDBBQABgAIAAAA&#10;IQCROcWV3wAAAAsBAAAPAAAAZHJzL2Rvd25yZXYueG1sTI/BTsMwEETvSPyDtUjcUicG2hDiVAWJ&#10;G1JFQOp1Gy9J1HgdxW4T/h5zguNqnmbeltvFDuJCk+8da8hWKQjixpmeWw2fH69JDsIHZIODY9Lw&#10;TR621fVViYVxM7/TpQ6tiCXsC9TQhTAWUvqmI4t+5UbimH25yWKI59RKM+Ecy+0gVZqupcWe40KH&#10;I7101Jzqs9Xg1X4+vOEyUVYr87w/tCeT77S+vVl2TyACLeEPhl/9qA5VdDq6MxsvBg2JUhsV2Zjk&#10;GYhIJNnd4xrEUcPm/gFkVcr/P1Q/AAAA//8DAFBLAQItABQABgAIAAAAIQC2gziS/gAAAOEBAAAT&#10;AAAAAAAAAAAAAAAAAAAAAABbQ29udGVudF9UeXBlc10ueG1sUEsBAi0AFAAGAAgAAAAhADj9If/W&#10;AAAAlAEAAAsAAAAAAAAAAAAAAAAALwEAAF9yZWxzLy5yZWxzUEsBAi0AFAAGAAgAAAAhAB7463LV&#10;AQAAIAQAAA4AAAAAAAAAAAAAAAAALgIAAGRycy9lMm9Eb2MueG1sUEsBAi0AFAAGAAgAAAAhAJE5&#10;xZXfAAAACwEAAA8AAAAAAAAAAAAAAAAALwQAAGRycy9kb3ducmV2LnhtbFBLBQYAAAAABAAEAPMA&#10;AAA7BQAAAAA=&#10;" o:allowincell="f" fillcolor="#729fcf" strokecolor="#3465a4" strokeweight="0"/>
            </w:pict>
          </mc:Fallback>
        </mc:AlternateContent>
      </w:r>
      <w:r w:rsidRPr="00EB2F4E">
        <w:rPr>
          <w:rFonts w:ascii="Arial" w:hAnsi="Arial" w:cs="Arial"/>
          <w:b/>
          <w:bCs/>
          <w:noProof/>
          <w:color w:val="FFBF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1270" distB="635" distL="635" distR="1270" simplePos="0" relativeHeight="251640832" behindDoc="0" locked="0" layoutInCell="0" allowOverlap="1" wp14:anchorId="520BD4B9" wp14:editId="2AEC9C25">
                <wp:simplePos x="0" y="0"/>
                <wp:positionH relativeFrom="column">
                  <wp:posOffset>-1520825</wp:posOffset>
                </wp:positionH>
                <wp:positionV relativeFrom="paragraph">
                  <wp:posOffset>427355</wp:posOffset>
                </wp:positionV>
                <wp:extent cx="634365" cy="339725"/>
                <wp:effectExtent l="635" t="1270" r="1270" b="635"/>
                <wp:wrapNone/>
                <wp:docPr id="27" name="Obl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20" cy="339840"/>
                        </a:xfrm>
                        <a:prstGeom prst="ellipse">
                          <a:avLst/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blik 11" o:spid="_x0000_s1026" style="position:absolute;margin-left:-119.75pt;margin-top:33.65pt;width:49.95pt;height:26.75pt;z-index:251640832;visibility:visible;mso-wrap-style:square;mso-wrap-distance-left:.05pt;mso-wrap-distance-top:.1pt;mso-wrap-distance-right:.1pt;mso-wrap-distance-bottom: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Hu2AEAACAEAAAOAAAAZHJzL2Uyb0RvYy54bWysU9tuGyEQfa/Uf0C812uvXSdZeR1VidyX&#10;qomS9gMwO9io3ATUa/99h/FmkzZSpVR9AQbmHOYchtX10Rp2gJi0dy2fTaacgZO+027X8u/fNh8u&#10;OUtZuE4Y76DlJ0j8ev3+3aoPDdR+700HkSGJS00fWr7POTRVleQerEgTH8DhofLRioxh3FVdFD2y&#10;W1PV0+my6n3sQvQSUsLd2/MhXxO/UiDznVIJMjMtx9oyjZHGbRmr9Uo0uyjCXsuhDPEPVVihHV46&#10;Ut2KLNjPqF9RWS2jT17lifS28kppCaQB1cymf6h53IsApAXNSWG0Kf0/Wvn1cB+Z7lpeX3DmhMU3&#10;utsa/YPNZsWcPqQGcx7DfRyihMui9KiiLTNqYEcy9DQaCsfMJG4u54t5jbZLPJrPry4XZHj1DA4x&#10;5c/gLSuLloMxOqQiWTTi8CVlvBOzn7LKdvJGdxttDAVxt70xkR0EPu9FfbW52ZSiEfJbmnGsL7X9&#10;HT9fLD9+WrzGI5txSFqsOIunVT4ZKITGPYBCB8kDukEOVZ3bDP8BOvDUbESGgJKoUMUbsQOkoIG6&#10;+434EUT3e5dHvNXORxL/Ql1Zbn13oscnA7ANyd/hy5Q+fxmTTc8fe/0LAAD//wMAUEsDBBQABgAI&#10;AAAAIQAjKZzg4AAAAAwBAAAPAAAAZHJzL2Rvd25yZXYueG1sTI9BT4QwEIXvJv6HZky8sYUSkUXK&#10;ZjXxZrIRTfY6S0cgS1vSdhf899aTHifvy3vf1LtVT+xKzo/WSMg2KTAynVWj6SV8frwmJTAf0Cic&#10;rCEJ3+Rh19ze1Fgpu5h3urahZ7HE+AolDCHMFee+G0ij39iZTMy+rNMY4ul6rhwusVxPXKRpwTWO&#10;Ji4MONPLQN25vWgJXhyW4xuujrJWqOfDsT+rci/l/d26fwIWaA1/MPzqR3VootPJXozybJKQiHz7&#10;EFkJxWMOLBJJlm8LYKfIirQE3tT8/xPNDwAAAP//AwBQSwECLQAUAAYACAAAACEAtoM4kv4AAADh&#10;AQAAEwAAAAAAAAAAAAAAAAAAAAAAW0NvbnRlbnRfVHlwZXNdLnhtbFBLAQItABQABgAIAAAAIQA4&#10;/SH/1gAAAJQBAAALAAAAAAAAAAAAAAAAAC8BAABfcmVscy8ucmVsc1BLAQItABQABgAIAAAAIQBF&#10;xDHu2AEAACAEAAAOAAAAAAAAAAAAAAAAAC4CAABkcnMvZTJvRG9jLnhtbFBLAQItABQABgAIAAAA&#10;IQAjKZzg4AAAAAwBAAAPAAAAAAAAAAAAAAAAADIEAABkcnMvZG93bnJldi54bWxQSwUGAAAAAAQA&#10;BADzAAAAPwUAAAAA&#10;" o:allowincell="f" fillcolor="#729fcf" strokecolor="#3465a4" strokeweight="0"/>
            </w:pict>
          </mc:Fallback>
        </mc:AlternateContent>
      </w:r>
    </w:p>
    <w:p w14:paraId="1048D57B" w14:textId="7D9E630C" w:rsidR="00C93AFB" w:rsidRDefault="0042314C">
      <w:pPr>
        <w:jc w:val="center"/>
        <w:rPr>
          <w:rFonts w:ascii="Arial" w:hAnsi="Arial" w:cs="Arial"/>
          <w:b/>
          <w:bCs/>
          <w:color w:val="FFBF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404ABFE4" wp14:editId="70C9067A">
            <wp:extent cx="5343525" cy="4505325"/>
            <wp:effectExtent l="0" t="0" r="9525" b="9525"/>
            <wp:docPr id="21" name="Grafikon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13FC6A4" w14:textId="0B14FF07" w:rsidR="00C93AFB" w:rsidRDefault="00C93AFB">
      <w:pPr>
        <w:jc w:val="center"/>
        <w:rPr>
          <w:rFonts w:ascii="Arial" w:hAnsi="Arial" w:cs="Arial"/>
          <w:b/>
          <w:bCs/>
          <w:color w:val="FFBF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0A7685" w14:textId="77777777" w:rsidR="007306BF" w:rsidRDefault="007306BF">
      <w:pPr>
        <w:jc w:val="center"/>
        <w:rPr>
          <w:rFonts w:ascii="Arial" w:hAnsi="Arial" w:cs="Arial"/>
          <w:b/>
          <w:bCs/>
          <w:color w:val="FFBF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8328FC" w14:textId="77777777" w:rsidR="0001767D" w:rsidRDefault="0001767D" w:rsidP="0001767D">
      <w:pPr>
        <w:rPr>
          <w:rFonts w:ascii="Arial" w:hAnsi="Arial" w:cs="Arial"/>
          <w:b/>
          <w:bCs/>
          <w:color w:val="FFBF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FD1998" w14:textId="77777777" w:rsidR="00982963" w:rsidRDefault="00982963" w:rsidP="0001767D">
      <w:pPr>
        <w:rPr>
          <w:rFonts w:ascii="Arial" w:hAnsi="Arial" w:cs="Arial"/>
          <w:b/>
          <w:bCs/>
          <w:color w:val="FFBF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FA98D4" w14:textId="42148AF4" w:rsidR="008115BA" w:rsidRPr="00982963" w:rsidRDefault="00EB2F4E" w:rsidP="00CB527C">
      <w:pPr>
        <w:jc w:val="center"/>
        <w:rPr>
          <w:rFonts w:ascii="Arial" w:hAnsi="Arial" w:cs="Arial"/>
          <w:b/>
          <w:bCs/>
          <w:color w:val="FFBF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2963">
        <w:rPr>
          <w:rFonts w:ascii="Arial" w:hAnsi="Arial" w:cs="Arial"/>
          <w:b/>
          <w:bCs/>
          <w:color w:val="FFBF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RASHODI I IZDACI</w:t>
      </w:r>
    </w:p>
    <w:p w14:paraId="29239014" w14:textId="77777777" w:rsidR="00C93AFB" w:rsidRDefault="00C93AFB">
      <w:pPr>
        <w:jc w:val="center"/>
        <w:rPr>
          <w:sz w:val="36"/>
          <w:szCs w:val="36"/>
        </w:rPr>
      </w:pPr>
    </w:p>
    <w:p w14:paraId="52C5C7F1" w14:textId="757EAC0A" w:rsidR="008115BA" w:rsidRPr="00982963" w:rsidRDefault="00EB2F4E">
      <w:pPr>
        <w:jc w:val="both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982963">
        <w:rPr>
          <w:rFonts w:ascii="Arial" w:hAnsi="Arial" w:cs="Arial"/>
          <w:b/>
          <w:color w:val="244061" w:themeColor="accent1" w:themeShade="80"/>
          <w:sz w:val="32"/>
          <w:szCs w:val="32"/>
        </w:rPr>
        <w:t>Što se financira iz proračuna ?</w:t>
      </w:r>
    </w:p>
    <w:p w14:paraId="08945AF8" w14:textId="70599613" w:rsidR="008115BA" w:rsidRDefault="008115BA">
      <w:pPr>
        <w:jc w:val="both"/>
      </w:pPr>
    </w:p>
    <w:p w14:paraId="3E729D95" w14:textId="0FD320BB" w:rsidR="008115BA" w:rsidRDefault="00EB2F4E">
      <w:pPr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ab/>
        <w:t xml:space="preserve">Sukladno prihodima i primicima , poštujući načelo uravnoteženosti, </w:t>
      </w:r>
      <w:r>
        <w:rPr>
          <w:rFonts w:ascii="serif" w:hAnsi="serif" w:cs="Arial"/>
          <w:color w:val="000000"/>
          <w:szCs w:val="22"/>
        </w:rPr>
        <w:t xml:space="preserve"> </w:t>
      </w:r>
      <w:r w:rsidR="00990CD1">
        <w:rPr>
          <w:rFonts w:ascii="Arial" w:hAnsi="Arial" w:cs="Arial"/>
          <w:color w:val="000000"/>
          <w:sz w:val="22"/>
          <w:szCs w:val="22"/>
        </w:rPr>
        <w:t>Proračunom Općine Vinica za 2024</w:t>
      </w:r>
      <w:r>
        <w:rPr>
          <w:rFonts w:ascii="Arial" w:hAnsi="Arial" w:cs="Arial"/>
          <w:color w:val="000000"/>
          <w:sz w:val="22"/>
          <w:szCs w:val="22"/>
        </w:rPr>
        <w:t>. godinu planirani rashodi i</w:t>
      </w:r>
      <w:r w:rsidR="00990CD1">
        <w:rPr>
          <w:rFonts w:ascii="Arial" w:hAnsi="Arial" w:cs="Arial"/>
          <w:color w:val="000000"/>
          <w:sz w:val="22"/>
          <w:szCs w:val="22"/>
        </w:rPr>
        <w:t xml:space="preserve"> izdaci u iznosu od 5.832.437,24</w:t>
      </w:r>
      <w:r>
        <w:rPr>
          <w:rFonts w:ascii="Arial" w:hAnsi="Arial" w:cs="Arial"/>
          <w:color w:val="000000"/>
          <w:sz w:val="22"/>
          <w:szCs w:val="22"/>
        </w:rPr>
        <w:t xml:space="preserve"> €.</w:t>
      </w:r>
    </w:p>
    <w:p w14:paraId="4E142D87" w14:textId="36EACCAA" w:rsidR="008115BA" w:rsidRDefault="008115BA">
      <w:pPr>
        <w:jc w:val="both"/>
      </w:pPr>
    </w:p>
    <w:p w14:paraId="77236A0F" w14:textId="67251AD4" w:rsidR="008115BA" w:rsidRDefault="00EB2F4E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Slika 7.</w:t>
      </w:r>
      <w:r>
        <w:rPr>
          <w:rFonts w:ascii="Arial" w:hAnsi="Arial" w:cs="Arial"/>
          <w:i/>
          <w:sz w:val="20"/>
          <w:szCs w:val="20"/>
        </w:rPr>
        <w:t xml:space="preserve"> Struktura rashoda i izdataka Proračuna Općine Vinica za 202</w:t>
      </w:r>
      <w:r w:rsidR="0001767D">
        <w:rPr>
          <w:rFonts w:ascii="Arial" w:hAnsi="Arial" w:cs="Arial"/>
          <w:i/>
          <w:sz w:val="20"/>
          <w:szCs w:val="20"/>
        </w:rPr>
        <w:t>4</w:t>
      </w:r>
      <w:r>
        <w:rPr>
          <w:rFonts w:ascii="Arial" w:hAnsi="Arial" w:cs="Arial"/>
          <w:i/>
          <w:sz w:val="20"/>
          <w:szCs w:val="20"/>
        </w:rPr>
        <w:t>. godinu</w:t>
      </w:r>
    </w:p>
    <w:p w14:paraId="24A8AF5F" w14:textId="3E8B0014" w:rsidR="008115BA" w:rsidRDefault="008115BA">
      <w:pPr>
        <w:rPr>
          <w:rFonts w:ascii="Arial" w:hAnsi="Arial" w:cs="Arial"/>
          <w:i/>
          <w:sz w:val="20"/>
          <w:szCs w:val="20"/>
        </w:rPr>
      </w:pPr>
    </w:p>
    <w:p w14:paraId="765C94F8" w14:textId="362144ED" w:rsidR="008115BA" w:rsidRDefault="00EB2F4E">
      <w:pPr>
        <w:pStyle w:val="Odlomakpopisa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</w:p>
    <w:p w14:paraId="58CBD68B" w14:textId="3F281CF6" w:rsidR="008115BA" w:rsidRDefault="00463967">
      <w:pPr>
        <w:pStyle w:val="Odlomakpopisa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62A020" wp14:editId="33054D60">
                <wp:simplePos x="0" y="0"/>
                <wp:positionH relativeFrom="column">
                  <wp:posOffset>4719955</wp:posOffset>
                </wp:positionH>
                <wp:positionV relativeFrom="paragraph">
                  <wp:posOffset>2070735</wp:posOffset>
                </wp:positionV>
                <wp:extent cx="923925" cy="685800"/>
                <wp:effectExtent l="0" t="0" r="28575" b="19050"/>
                <wp:wrapNone/>
                <wp:docPr id="32" name="Savinuti k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85800"/>
                        </a:xfrm>
                        <a:prstGeom prst="foldedCorne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0075C8" w14:textId="77777777" w:rsidR="0001767D" w:rsidRDefault="0001767D" w:rsidP="0001767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D762899" w14:textId="76C6D99E" w:rsidR="0001767D" w:rsidRPr="0001767D" w:rsidRDefault="0001767D" w:rsidP="0001767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1767D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0,00 €</w:t>
                            </w:r>
                          </w:p>
                          <w:p w14:paraId="521CB980" w14:textId="77777777" w:rsidR="0001767D" w:rsidRDefault="0001767D" w:rsidP="000176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Savinuti kut 32" o:spid="_x0000_s1026" type="#_x0000_t65" style="position:absolute;left:0;text-align:left;margin-left:371.65pt;margin-top:163.05pt;width:72.75pt;height:5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+4gAIAABIFAAAOAAAAZHJzL2Uyb0RvYy54bWysVN1v2jAQf5+0/8Hy+xpIoaOooWIgpklV&#10;i0SnPh+OTaw5tmcbku6v39kJlH48TcuDc+f7/t2db27bWpEDd14aXdDhxYASrpkppd4V9Ofj6suE&#10;Eh9Al6CM5gV95p7ezj5/umnslOemMqrkjqAT7aeNLWgVgp1mmWcVr8FfGMs1CoVxNQRk3S4rHTTo&#10;vVZZPhhcZY1xpXWGce/xdtkJ6Sz5F4Kz8CCE54GogmJuIZ0undt4ZrMbmO4c2EqyPg34hyxqkBqD&#10;nlwtIQDZO/nOVS2ZM96IcMFMnRkhJOOpBqxmOHhTzaYCy1MtCI63J5j8/3PL7g9rR2RZ0MucEg01&#10;9mgDB6n3QZJf+0DwGjFqrJ+i6sauXc95JGPBrXB1/GMppE24Pp9w5W0gDC+v88vrfEwJQ9HVZDwZ&#10;JNyzF2PrfPjOTU0iUVARp6JcGKe5S6jC4c4HDIwmR9UY0xsly5VUKjFut10oRw6ArR6tJsNvy5g5&#10;mrxSU5o0Bc3HI0yCMMCREwoCkrVFELzeUQJqh7PMQhf7lbX/IEgKXkHJu9DjAX7HyJ36+yxiFUvw&#10;VWeSQvQmSkd/PI1uX3QEv4M7UqHdtn0PtqZ8xu450421t2wl0fEd+LAGh3OMJeJuhgc8hDJYt+kp&#10;Sirj/nx0H/VxvFBKSYN7gZj83oPjlKgfGgfvejgaxUVKzGj8NUfGnUu25xK9rxcG+zHEV8CyREb9&#10;oI6kcKZ+whWex6goAs0wdod+zyxCt6/4CDA+nyc1XB4L4U5vLIvOI2QR0sf2CZztpyjg+N2b4w7B&#10;9M0QdbrRUpv5Phgh04RFiDtcsWuRwcVL/esfibjZ53zSennKZn8BAAD//wMAUEsDBBQABgAIAAAA&#10;IQDwufLc4QAAAAsBAAAPAAAAZHJzL2Rvd25yZXYueG1sTI/LTsMwEEX3SPyDNUjsqJMm6iPEqSgP&#10;seqCgJC6c+MhiWqPI9tJw99jVjC70RzdObfczUazCZ3vLQlIFwkwpMaqnloBH+8vdxtgPkhSUltC&#10;Ad/oYVddX5WyUPZCbzjVoWUxhHwhBXQhDAXnvunQSL+wA1K8fVlnZIira7ly8hLDjebLJFlxI3uK&#10;Hzo54GOHzbkejYDpdU/u2J8P4UnX68P2ecTPPQpxezM/3AMLOIc/GH71ozpU0elkR1KeaQHrPMsi&#10;KiBbrlJgkdjEAXYSkGd5Crwq+f8O1Q8AAAD//wMAUEsBAi0AFAAGAAgAAAAhALaDOJL+AAAA4QEA&#10;ABMAAAAAAAAAAAAAAAAAAAAAAFtDb250ZW50X1R5cGVzXS54bWxQSwECLQAUAAYACAAAACEAOP0h&#10;/9YAAACUAQAACwAAAAAAAAAAAAAAAAAvAQAAX3JlbHMvLnJlbHNQSwECLQAUAAYACAAAACEAa13f&#10;uIACAAASBQAADgAAAAAAAAAAAAAAAAAuAgAAZHJzL2Uyb0RvYy54bWxQSwECLQAUAAYACAAAACEA&#10;8Lny3OEAAAALAQAADwAAAAAAAAAAAAAAAADaBAAAZHJzL2Rvd25yZXYueG1sUEsFBgAAAAAEAAQA&#10;8wAAAOgFAAAAAA==&#10;" adj="18000" fillcolor="#4f81bd" strokecolor="#385d8a" strokeweight="2pt">
                <v:textbox>
                  <w:txbxContent>
                    <w:p w14:paraId="690075C8" w14:textId="77777777" w:rsidR="0001767D" w:rsidRDefault="0001767D" w:rsidP="0001767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D762899" w14:textId="76C6D99E" w:rsidR="0001767D" w:rsidRPr="0001767D" w:rsidRDefault="0001767D" w:rsidP="0001767D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1767D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0,00 €</w:t>
                      </w:r>
                    </w:p>
                    <w:p w14:paraId="521CB980" w14:textId="77777777" w:rsidR="0001767D" w:rsidRDefault="0001767D" w:rsidP="000176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4B872B" wp14:editId="7996F7CE">
                <wp:simplePos x="0" y="0"/>
                <wp:positionH relativeFrom="column">
                  <wp:posOffset>4719955</wp:posOffset>
                </wp:positionH>
                <wp:positionV relativeFrom="paragraph">
                  <wp:posOffset>1070610</wp:posOffset>
                </wp:positionV>
                <wp:extent cx="923925" cy="685800"/>
                <wp:effectExtent l="0" t="0" r="28575" b="19050"/>
                <wp:wrapNone/>
                <wp:docPr id="28" name="Savinuti k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85800"/>
                        </a:xfrm>
                        <a:prstGeom prst="foldedCorne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D8C4EF" w14:textId="77777777" w:rsidR="0001767D" w:rsidRDefault="0001767D" w:rsidP="0001767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FAD9924" w14:textId="56FF7F0D" w:rsidR="0001767D" w:rsidRPr="0001767D" w:rsidRDefault="0001767D" w:rsidP="0001767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1767D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4.029.470,34 €</w:t>
                            </w:r>
                          </w:p>
                          <w:p w14:paraId="47EA10E5" w14:textId="77777777" w:rsidR="0001767D" w:rsidRDefault="0001767D" w:rsidP="000176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vinuti kut 28" o:spid="_x0000_s1027" type="#_x0000_t65" style="position:absolute;left:0;text-align:left;margin-left:371.65pt;margin-top:84.3pt;width:72.75pt;height:5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YngAIAABkFAAAOAAAAZHJzL2Uyb0RvYy54bWysVEtvGjEQvlfqf7B8bxYopARliSiIqlKU&#10;IJEo58Frs1b9qm3YTX99x94l71PVPXhnPO9vZnx51WpFjtwHaU1Jh2cDSrhhtpJmX9L7u/WXKSUh&#10;gqlAWcNL+sgDvZp//nTZuBkf2dqqinuCTkyYNa6kdYxuVhSB1VxDOLOOGxQK6zVEZP2+qDw06F2r&#10;YjQYnBeN9ZXzlvEQ8HbVCek8+xeCs3grROCRqJJibjGfPp+7dBbzS5jtPbhasj4N+IcsNEiDQZ9c&#10;rSACOXj5zpWWzNtgRTxjVhdWCMl4rgGrGQ7eVLOtwfFcC4IT3BNM4f+5ZTfHjSeyKukIO2VAY4+2&#10;cJTmECX5dYgErxGjxoUZqm7dxvdcQDIV3Aqv0x9LIW3G9fEJV95GwvDyYvT1YjShhKHofDqZDjLu&#10;xbOx8yH+4FaTRJRUpKmoltYb7jOqcLwOEQOjyUk1xQxWyWotlcqM3++WypMjYKvH6+nw+ypljiav&#10;1JQhDRY7GWMShAGOnFAQkdQOQQhmTwmoPc4yi13sV9bhgyA5eA0V70JPBvidInfq77NIVawg1J1J&#10;DtGbKJP88Ty6fdEJ/A7uRMV21+aGDZNFutnZ6hGb6G033cGxtUT/1xDiBjyOM1aKKxpv8RDKYvm2&#10;pyiprf/z0X3SxylDKSUNrgdC8/sAnlOifhqcv4vheJz2KTPjybcRMv6lZPdSYg56abEtQ3wMHMtk&#10;0o/qRApv9QNu8iJFRREYhrG7JvTMMnZri28B44tFVsMdchCvzdax5Dwhl5C9ax/Au36YIk7hjT2t&#10;EszezFKnmyyNXRyiFTIP2jOu2LzE4P7lNvZvRVrwl3zWen7R5n8BAAD//wMAUEsDBBQABgAIAAAA&#10;IQChgyRA3wAAAAsBAAAPAAAAZHJzL2Rvd25yZXYueG1sTI9NT8MwDIbvSPyHyEjcWMqG2lKaTowP&#10;cdqBgpC4Za1pqyVOlaRd+feYE/hmvY9ePy63izViRh8GRwquVwkIpMa1A3UK3t+er3IQIWpqtXGE&#10;Cr4xwLY6Pyt10boTveJcx05wCYVCK+hjHAspQ9Oj1WHlRiTOvpy3OvLqO9l6feJya+Q6SVJp9UB8&#10;odcjPvTYHOvJKphfduQ/h+M+Ppo6298+TfixQ6UuL5b7OxARl/gHw68+q0PFTgc3URuEUZDdbDaM&#10;cpDmKQgmch4QBwXrLE1BVqX8/0P1AwAA//8DAFBLAQItABQABgAIAAAAIQC2gziS/gAAAOEBAAAT&#10;AAAAAAAAAAAAAAAAAAAAAABbQ29udGVudF9UeXBlc10ueG1sUEsBAi0AFAAGAAgAAAAhADj9If/W&#10;AAAAlAEAAAsAAAAAAAAAAAAAAAAALwEAAF9yZWxzLy5yZWxzUEsBAi0AFAAGAAgAAAAhAA/PJieA&#10;AgAAGQUAAA4AAAAAAAAAAAAAAAAALgIAAGRycy9lMm9Eb2MueG1sUEsBAi0AFAAGAAgAAAAhAKGD&#10;JEDfAAAACwEAAA8AAAAAAAAAAAAAAAAA2gQAAGRycy9kb3ducmV2LnhtbFBLBQYAAAAABAAEAPMA&#10;AADmBQAAAAA=&#10;" adj="18000" fillcolor="#4f81bd" strokecolor="#385d8a" strokeweight="2pt">
                <v:textbox>
                  <w:txbxContent>
                    <w:p w14:paraId="31D8C4EF" w14:textId="77777777" w:rsidR="0001767D" w:rsidRDefault="0001767D" w:rsidP="0001767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FAD9924" w14:textId="56FF7F0D" w:rsidR="0001767D" w:rsidRPr="0001767D" w:rsidRDefault="0001767D" w:rsidP="0001767D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1767D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4.029.470,34 €</w:t>
                      </w:r>
                    </w:p>
                    <w:p w14:paraId="47EA10E5" w14:textId="77777777" w:rsidR="0001767D" w:rsidRDefault="0001767D" w:rsidP="000176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3E135F" wp14:editId="1F0E90B2">
                <wp:simplePos x="0" y="0"/>
                <wp:positionH relativeFrom="column">
                  <wp:posOffset>4719955</wp:posOffset>
                </wp:positionH>
                <wp:positionV relativeFrom="paragraph">
                  <wp:posOffset>80010</wp:posOffset>
                </wp:positionV>
                <wp:extent cx="923925" cy="685800"/>
                <wp:effectExtent l="0" t="0" r="28575" b="19050"/>
                <wp:wrapNone/>
                <wp:docPr id="25" name="Savinuti k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2C363" w14:textId="67C3142E" w:rsidR="0001767D" w:rsidRPr="0001767D" w:rsidRDefault="0001767D" w:rsidP="0001767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1767D">
                              <w:rPr>
                                <w:b/>
                                <w:sz w:val="18"/>
                                <w:szCs w:val="18"/>
                              </w:rPr>
                              <w:t>1.802.966,90 €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vinuti kut 25" o:spid="_x0000_s1028" type="#_x0000_t65" style="position:absolute;left:0;text-align:left;margin-left:371.65pt;margin-top:6.3pt;width:72.75pt;height:5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k6igIAAFcFAAAOAAAAZHJzL2Uyb0RvYy54bWysVFFv2yAQfp+0/4B4X+1kTddGdaooVadJ&#10;VRs1nfpMMNRomGNAYme/fgc4btVOe5jmB8xxd9/dfdxxedW3muyF8wpMRScnJSXCcKiVea7o98eb&#10;T+eU+MBMzTQYUdGD8PRq8fHDZWfnYgoN6Fo4giDGzztb0SYEOy8KzxvRMn8CVhhUSnAtCyi656J2&#10;rEP0VhfTsjwrOnC1dcCF93h6nZV0kfClFDzcS+lFILqimFtIq0vrNq7F4pLNnx2zjeJDGuwfsmiZ&#10;Mhh0hLpmgZGdU++gWsUdeJDhhENbgJSKi1QDVjMp31SzaZgVqRYkx9uRJv//YPndfu2Iqis6nVFi&#10;WIt3tGF7ZXZBkR+7QPAYOeqsn6Ppxq7dIHncxoJ76dr4x1JIn3g9jLyKPhCOhxfTzxcRnqPq7Hx2&#10;Xibeixdn63z4KqAlcVNRGbuiXoEzwiVW2f7WBwyMLkdTFGJSOY20CwctYibaPAiJJWHgafJOzSRW&#10;2pE9wzZgnAsTJlnVsFrk41mJX6wVg4weSUqAEVkqrUfsASA26nvsDDPYR1eRenF0Lv+WWHYePVJk&#10;MGF0bpWBzMuYZy5BY1VD5Gx/JClTE1kK/bbP13281i3UB2wBB3k2vOU3Cm/hlvmwZg6HAccGBzzc&#10;4yI1dBWFYUdJA+7Xn86jPfYoainpcLgq6n/umBOU6G8Gu/dicnoapzEJp7MvUxTca832tcbs2hXg&#10;xU3wKbE8baN90MetdNA+4TuwjFFRxQzH2BXlwR2FVchDjy8JF8tlMsMJtCzcmo3lETzyHLvrsX9i&#10;zg6tGLCH7+A4iGz+phOzbfQ0sNwFkCq1aWQ68zrcAE5vaqXhpYnPw2s5Wb28h4vfAAAA//8DAFBL&#10;AwQUAAYACAAAACEAXa1kCd0AAAAKAQAADwAAAGRycy9kb3ducmV2LnhtbEyPQU/DMAyF75P4D5GR&#10;uG0pW9VNpemEkLhAJcS2C7e0MW1F41RJtnX8erwT881+T8/fK7aTHcQJfegdKXhcJCCQGmd6ahUc&#10;9q/zDYgQNRk9OEIFFwywLe9mhc6NO9MnnnaxFRxCIdcKuhjHXMrQdGh1WLgRibVv562OvPpWGq/P&#10;HG4HuUySTFrdE3/o9IgvHTY/u6NVUBPhPvW/hJf3tyrFr2r6iJVSD/fT8xOIiFP8N8MVn9GhZKba&#10;HckEMShYp6sVW1lYZiDYsOEBUV8PSQayLORthfIPAAD//wMAUEsBAi0AFAAGAAgAAAAhALaDOJL+&#10;AAAA4QEAABMAAAAAAAAAAAAAAAAAAAAAAFtDb250ZW50X1R5cGVzXS54bWxQSwECLQAUAAYACAAA&#10;ACEAOP0h/9YAAACUAQAACwAAAAAAAAAAAAAAAAAvAQAAX3JlbHMvLnJlbHNQSwECLQAUAAYACAAA&#10;ACEAR0iZOooCAABXBQAADgAAAAAAAAAAAAAAAAAuAgAAZHJzL2Uyb0RvYy54bWxQSwECLQAUAAYA&#10;CAAAACEAXa1kCd0AAAAKAQAADwAAAAAAAAAAAAAAAADkBAAAZHJzL2Rvd25yZXYueG1sUEsFBgAA&#10;AAAEAAQA8wAAAO4FAAAAAA==&#10;" adj="18000" fillcolor="#4f81bd [3204]" strokecolor="#243f60 [1604]" strokeweight="2pt">
                <v:textbox>
                  <w:txbxContent>
                    <w:p w14:paraId="6202C363" w14:textId="67C3142E" w:rsidR="0001767D" w:rsidRPr="0001767D" w:rsidRDefault="0001767D" w:rsidP="0001767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1767D">
                        <w:rPr>
                          <w:b/>
                          <w:sz w:val="18"/>
                          <w:szCs w:val="18"/>
                        </w:rPr>
                        <w:t>1.802.966,90 €</w:t>
                      </w:r>
                    </w:p>
                  </w:txbxContent>
                </v:textbox>
              </v:shape>
            </w:pict>
          </mc:Fallback>
        </mc:AlternateContent>
      </w:r>
      <w:r w:rsidR="00990CD1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A04AA5F" wp14:editId="00EBCFA7">
            <wp:extent cx="4705350" cy="3200400"/>
            <wp:effectExtent l="19050" t="19050" r="19050" b="38100"/>
            <wp:docPr id="10" name="Dij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1EF2746E" w14:textId="77777777" w:rsidR="008115BA" w:rsidRDefault="008115BA">
      <w:pPr>
        <w:pStyle w:val="Odlomakpopisa"/>
        <w:ind w:left="567" w:hanging="567"/>
        <w:rPr>
          <w:rFonts w:ascii="Arial" w:hAnsi="Arial" w:cs="Arial"/>
          <w:b/>
          <w:sz w:val="22"/>
          <w:szCs w:val="22"/>
        </w:rPr>
      </w:pPr>
    </w:p>
    <w:p w14:paraId="566962F2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2405C697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59352F3D" w14:textId="68620F80" w:rsidR="0001767D" w:rsidRDefault="00EB2F4E" w:rsidP="0001767D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Proračunski se rashodi mogu podijeliti na zadane rashode i fakultativne (dodatne) rashode.</w:t>
      </w:r>
    </w:p>
    <w:p w14:paraId="69E31364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476BCDCD" w14:textId="77777777" w:rsidR="008115BA" w:rsidRDefault="00EB2F4E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Zadani rashodi &gt; zakonske obveze</w:t>
      </w:r>
    </w:p>
    <w:p w14:paraId="0DC30F96" w14:textId="77777777" w:rsidR="008115BA" w:rsidRDefault="00EB2F4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 spadaju: predškolski odgoj, socijalna skrb i zdravstvo, javne potrebe u kulturi i sportu, protupožarna i civilna zaštita, komunalno gospodarstvo (održavanje i gradnja objekata), zaštita okoliša, prostorno planiranje, materijalni rashodi i plaće.</w:t>
      </w:r>
    </w:p>
    <w:p w14:paraId="288D8BB4" w14:textId="77777777" w:rsidR="0001767D" w:rsidRDefault="0001767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F39A65E" w14:textId="7B34EF34" w:rsidR="008115BA" w:rsidRDefault="00EB2F4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Dodatni, fakultativni rashodi &gt; rashodi vezani za dodatne standarde javnih potreba</w:t>
      </w:r>
      <w:r>
        <w:rPr>
          <w:rFonts w:ascii="Arial" w:hAnsi="Arial" w:cs="Arial"/>
          <w:sz w:val="22"/>
          <w:szCs w:val="22"/>
        </w:rPr>
        <w:t>, a tu su: održavanje manifestacija od lokalnog značaja, razvoj civilnog društva, briga o djeci i starijima (potpore za novorođenčad i naknade umirovljenicima), potpore studentima i srednjoškolcima, sufinanciranje prijevoza srednjoškolaca,  javne potrebe građana, ulaganja u gospodarstvo, pokriće nedostatnih rashoda koji se financiraju iz namjenskih prihoda i dr.</w:t>
      </w:r>
    </w:p>
    <w:p w14:paraId="38C99ACC" w14:textId="77777777" w:rsidR="00106B52" w:rsidRDefault="00106B5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1B01275" w14:textId="77777777" w:rsidR="008115BA" w:rsidRDefault="008115BA">
      <w:pPr>
        <w:spacing w:line="276" w:lineRule="auto"/>
        <w:rPr>
          <w:rFonts w:ascii="Arial" w:hAnsi="Arial" w:cs="Arial"/>
          <w:sz w:val="22"/>
          <w:szCs w:val="22"/>
        </w:rPr>
      </w:pPr>
    </w:p>
    <w:p w14:paraId="14F98143" w14:textId="77777777" w:rsidR="0001767D" w:rsidRDefault="0001767D">
      <w:pPr>
        <w:spacing w:line="276" w:lineRule="auto"/>
        <w:rPr>
          <w:rFonts w:ascii="Arial" w:hAnsi="Arial" w:cs="Arial"/>
          <w:sz w:val="22"/>
          <w:szCs w:val="22"/>
        </w:rPr>
      </w:pPr>
    </w:p>
    <w:p w14:paraId="42E0A010" w14:textId="77777777" w:rsidR="0001767D" w:rsidRDefault="0001767D">
      <w:pPr>
        <w:spacing w:line="276" w:lineRule="auto"/>
        <w:rPr>
          <w:rFonts w:ascii="Arial" w:hAnsi="Arial" w:cs="Arial"/>
          <w:sz w:val="22"/>
          <w:szCs w:val="22"/>
        </w:rPr>
      </w:pPr>
    </w:p>
    <w:p w14:paraId="4AC0CFB8" w14:textId="77777777" w:rsidR="008115BA" w:rsidRDefault="00EB2F4E">
      <w:pPr>
        <w:rPr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>Slika 8.</w:t>
      </w:r>
      <w:r>
        <w:rPr>
          <w:i/>
          <w:sz w:val="20"/>
          <w:szCs w:val="20"/>
        </w:rPr>
        <w:t xml:space="preserve"> </w:t>
      </w:r>
      <w:bookmarkStart w:id="12" w:name="page114R_mcid471"/>
      <w:bookmarkEnd w:id="12"/>
      <w:r>
        <w:rPr>
          <w:rFonts w:ascii="sans-serif" w:hAnsi="sans-serif"/>
          <w:i/>
          <w:sz w:val="20"/>
          <w:szCs w:val="20"/>
        </w:rPr>
        <w:t>Udio pojedinog rashoda i izdatka u ukupnoj masi planiranih rashoda i izdataka</w:t>
      </w:r>
      <w:r>
        <w:rPr>
          <w:i/>
          <w:sz w:val="20"/>
          <w:szCs w:val="20"/>
        </w:rPr>
        <w:t xml:space="preserve"> </w:t>
      </w:r>
    </w:p>
    <w:p w14:paraId="76A85863" w14:textId="77777777" w:rsidR="00071085" w:rsidRDefault="00071085">
      <w:pPr>
        <w:rPr>
          <w:i/>
          <w:sz w:val="20"/>
          <w:szCs w:val="20"/>
        </w:rPr>
      </w:pPr>
    </w:p>
    <w:p w14:paraId="3353CE78" w14:textId="77777777" w:rsidR="00071085" w:rsidRDefault="00071085">
      <w:pPr>
        <w:rPr>
          <w:rFonts w:ascii="Arial" w:hAnsi="Arial" w:cs="Arial"/>
          <w:i/>
          <w:sz w:val="20"/>
          <w:szCs w:val="20"/>
        </w:rPr>
      </w:pPr>
    </w:p>
    <w:p w14:paraId="61EDAF0B" w14:textId="7431EFEF" w:rsidR="008115BA" w:rsidRDefault="0007108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ACE8A8D" wp14:editId="6408B311">
            <wp:extent cx="5610225" cy="4619625"/>
            <wp:effectExtent l="0" t="0" r="9525" b="9525"/>
            <wp:docPr id="34" name="Grafikon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66113BB" w14:textId="77777777" w:rsidR="008115BA" w:rsidRDefault="008115BA">
      <w:pPr>
        <w:rPr>
          <w:rFonts w:ascii="Arial" w:hAnsi="Arial" w:cs="Arial"/>
          <w:sz w:val="22"/>
          <w:szCs w:val="22"/>
        </w:rPr>
      </w:pPr>
    </w:p>
    <w:p w14:paraId="053EEBDE" w14:textId="77777777" w:rsidR="008115BA" w:rsidRDefault="008115BA">
      <w:pPr>
        <w:rPr>
          <w:rFonts w:ascii="serif" w:hAnsi="serif" w:cs="Arial"/>
          <w:b/>
          <w:sz w:val="23"/>
          <w:szCs w:val="22"/>
        </w:rPr>
      </w:pPr>
    </w:p>
    <w:p w14:paraId="59EB4BBC" w14:textId="77777777" w:rsidR="008115BA" w:rsidRDefault="008115BA">
      <w:pPr>
        <w:rPr>
          <w:rFonts w:ascii="serif" w:hAnsi="serif" w:cs="Arial"/>
          <w:b/>
          <w:sz w:val="23"/>
          <w:szCs w:val="22"/>
        </w:rPr>
      </w:pPr>
    </w:p>
    <w:p w14:paraId="32C54BF5" w14:textId="77777777" w:rsidR="008115BA" w:rsidRDefault="008115BA">
      <w:pPr>
        <w:rPr>
          <w:rFonts w:ascii="serif" w:hAnsi="serif" w:cs="Arial"/>
          <w:b/>
          <w:sz w:val="23"/>
          <w:szCs w:val="22"/>
        </w:rPr>
      </w:pPr>
    </w:p>
    <w:p w14:paraId="55FFB59E" w14:textId="77777777" w:rsidR="008115BA" w:rsidRDefault="008115BA">
      <w:pPr>
        <w:rPr>
          <w:rFonts w:ascii="serif" w:hAnsi="serif" w:cs="Arial"/>
          <w:b/>
          <w:sz w:val="23"/>
          <w:szCs w:val="22"/>
        </w:rPr>
      </w:pPr>
    </w:p>
    <w:p w14:paraId="4DE75067" w14:textId="77777777" w:rsidR="008115BA" w:rsidRDefault="008115BA">
      <w:pPr>
        <w:rPr>
          <w:rFonts w:ascii="serif" w:hAnsi="serif" w:cs="Arial"/>
          <w:b/>
          <w:sz w:val="23"/>
          <w:szCs w:val="22"/>
        </w:rPr>
      </w:pPr>
    </w:p>
    <w:p w14:paraId="3CCA8524" w14:textId="77777777" w:rsidR="00071085" w:rsidRDefault="00071085">
      <w:pPr>
        <w:rPr>
          <w:rFonts w:ascii="serif" w:hAnsi="serif" w:cs="Arial"/>
          <w:b/>
          <w:sz w:val="23"/>
          <w:szCs w:val="22"/>
        </w:rPr>
      </w:pPr>
    </w:p>
    <w:p w14:paraId="40629A7B" w14:textId="77777777" w:rsidR="00071085" w:rsidRDefault="00071085">
      <w:pPr>
        <w:rPr>
          <w:rFonts w:ascii="serif" w:hAnsi="serif" w:cs="Arial"/>
          <w:b/>
          <w:sz w:val="23"/>
          <w:szCs w:val="22"/>
        </w:rPr>
      </w:pPr>
    </w:p>
    <w:p w14:paraId="21CD49CF" w14:textId="77777777" w:rsidR="00071085" w:rsidRDefault="00071085">
      <w:pPr>
        <w:rPr>
          <w:rFonts w:ascii="serif" w:hAnsi="serif" w:cs="Arial"/>
          <w:b/>
          <w:sz w:val="23"/>
          <w:szCs w:val="22"/>
        </w:rPr>
      </w:pPr>
    </w:p>
    <w:p w14:paraId="5B955DF8" w14:textId="77777777" w:rsidR="00071085" w:rsidRDefault="00071085">
      <w:pPr>
        <w:rPr>
          <w:rFonts w:ascii="serif" w:hAnsi="serif" w:cs="Arial"/>
          <w:b/>
          <w:sz w:val="23"/>
          <w:szCs w:val="22"/>
        </w:rPr>
      </w:pPr>
    </w:p>
    <w:p w14:paraId="3E046FBC" w14:textId="77777777" w:rsidR="008115BA" w:rsidRDefault="008115BA">
      <w:pPr>
        <w:rPr>
          <w:rFonts w:ascii="serif" w:hAnsi="serif" w:cs="Arial"/>
          <w:b/>
          <w:sz w:val="23"/>
          <w:szCs w:val="22"/>
        </w:rPr>
      </w:pPr>
    </w:p>
    <w:p w14:paraId="4B3F63DA" w14:textId="77777777" w:rsidR="008115BA" w:rsidRDefault="008115BA">
      <w:pPr>
        <w:rPr>
          <w:rFonts w:ascii="serif" w:hAnsi="serif" w:cs="Arial"/>
          <w:b/>
          <w:sz w:val="23"/>
          <w:szCs w:val="22"/>
        </w:rPr>
      </w:pPr>
    </w:p>
    <w:p w14:paraId="59E672E4" w14:textId="77777777" w:rsidR="008115BA" w:rsidRDefault="008115BA">
      <w:pPr>
        <w:rPr>
          <w:rFonts w:ascii="serif" w:hAnsi="serif" w:cs="Arial"/>
          <w:b/>
          <w:sz w:val="23"/>
          <w:szCs w:val="22"/>
        </w:rPr>
      </w:pPr>
    </w:p>
    <w:p w14:paraId="78D286B7" w14:textId="77777777" w:rsidR="008115BA" w:rsidRDefault="008115BA">
      <w:pPr>
        <w:rPr>
          <w:rFonts w:ascii="serif" w:hAnsi="serif" w:cs="Arial"/>
          <w:b/>
          <w:sz w:val="23"/>
          <w:szCs w:val="22"/>
        </w:rPr>
      </w:pPr>
    </w:p>
    <w:p w14:paraId="217A48B6" w14:textId="77777777" w:rsidR="00106B52" w:rsidRDefault="00106B52">
      <w:pPr>
        <w:rPr>
          <w:rFonts w:ascii="serif" w:hAnsi="serif" w:cs="Arial"/>
          <w:b/>
          <w:sz w:val="23"/>
          <w:szCs w:val="22"/>
        </w:rPr>
      </w:pPr>
    </w:p>
    <w:p w14:paraId="32A694EA" w14:textId="77777777" w:rsidR="00106B52" w:rsidRDefault="00E4473C" w:rsidP="00E4473C">
      <w:pPr>
        <w:rPr>
          <w:rFonts w:ascii="serif" w:hAnsi="serif" w:cs="Arial"/>
          <w:b/>
          <w:sz w:val="23"/>
          <w:szCs w:val="22"/>
        </w:rPr>
      </w:pPr>
      <w:r>
        <w:rPr>
          <w:rFonts w:ascii="serif" w:hAnsi="serif" w:cs="Arial"/>
          <w:b/>
          <w:sz w:val="23"/>
          <w:szCs w:val="22"/>
        </w:rPr>
        <w:t xml:space="preserve"> </w:t>
      </w:r>
    </w:p>
    <w:p w14:paraId="420F6725" w14:textId="77777777" w:rsidR="00106B52" w:rsidRDefault="00106B52" w:rsidP="00E4473C">
      <w:pPr>
        <w:rPr>
          <w:rFonts w:ascii="serif" w:hAnsi="serif" w:cs="Arial"/>
          <w:b/>
          <w:sz w:val="23"/>
          <w:szCs w:val="22"/>
        </w:rPr>
      </w:pPr>
    </w:p>
    <w:p w14:paraId="51E49DA5" w14:textId="77777777" w:rsidR="00C93AFB" w:rsidRDefault="00C93AFB" w:rsidP="00E4473C">
      <w:pPr>
        <w:rPr>
          <w:rFonts w:ascii="Arial" w:hAnsi="Arial" w:cs="Arial"/>
          <w:b/>
          <w:bCs/>
          <w:color w:val="FFBF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D761A3" w14:textId="77777777" w:rsidR="00C93AFB" w:rsidRDefault="00C93AFB" w:rsidP="00E4473C">
      <w:pPr>
        <w:rPr>
          <w:rFonts w:ascii="Arial" w:hAnsi="Arial" w:cs="Arial"/>
          <w:b/>
          <w:bCs/>
          <w:color w:val="FFBF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DA1771D" w14:textId="4A80A8C5" w:rsidR="008115BA" w:rsidRPr="00982963" w:rsidRDefault="00664B37" w:rsidP="00C93AFB">
      <w:pPr>
        <w:jc w:val="center"/>
        <w:rPr>
          <w:rFonts w:ascii="Arial" w:hAnsi="Arial" w:cs="Arial"/>
          <w:b/>
          <w:bCs/>
          <w:color w:val="FFBF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2963">
        <w:rPr>
          <w:rFonts w:ascii="Arial" w:hAnsi="Arial" w:cs="Arial"/>
          <w:b/>
          <w:bCs/>
          <w:color w:val="FFBF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PR</w:t>
      </w:r>
      <w:r w:rsidR="00EB2F4E" w:rsidRPr="00982963">
        <w:rPr>
          <w:rFonts w:ascii="Arial" w:hAnsi="Arial" w:cs="Arial"/>
          <w:b/>
          <w:bCs/>
          <w:color w:val="FFBF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OGRAMI, PROJEKTI I AKTIVNOSTI KOJE SE FINANCIRAJU IZ PRORAČUNA</w:t>
      </w:r>
    </w:p>
    <w:p w14:paraId="76636DE5" w14:textId="77777777" w:rsidR="00EB2F4E" w:rsidRPr="00982963" w:rsidRDefault="00EB2F4E" w:rsidP="00C93AFB">
      <w:pPr>
        <w:jc w:val="center"/>
        <w:rPr>
          <w:b/>
          <w:color w:val="244061" w:themeColor="accent1" w:themeShade="80"/>
          <w:sz w:val="36"/>
          <w:szCs w:val="36"/>
        </w:rPr>
      </w:pPr>
    </w:p>
    <w:p w14:paraId="5F7BECA4" w14:textId="77777777" w:rsidR="008115BA" w:rsidRPr="00982963" w:rsidRDefault="00EB2F4E">
      <w:pPr>
        <w:jc w:val="both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982963">
        <w:rPr>
          <w:rFonts w:ascii="Arial" w:hAnsi="Arial" w:cs="Arial"/>
          <w:b/>
          <w:color w:val="244061" w:themeColor="accent1" w:themeShade="80"/>
          <w:sz w:val="32"/>
          <w:szCs w:val="32"/>
        </w:rPr>
        <w:t>Kako se raspoređuju sredstva proračuna ?</w:t>
      </w:r>
    </w:p>
    <w:p w14:paraId="278BC42B" w14:textId="77777777" w:rsidR="0098799E" w:rsidRPr="004F3862" w:rsidRDefault="0098799E">
      <w:pPr>
        <w:jc w:val="both"/>
        <w:rPr>
          <w:color w:val="0070C0"/>
          <w:sz w:val="32"/>
          <w:szCs w:val="32"/>
        </w:rPr>
      </w:pPr>
    </w:p>
    <w:p w14:paraId="2DD70F6A" w14:textId="7C6C5AC9" w:rsidR="006B5F1B" w:rsidRPr="004F3862" w:rsidRDefault="00351D50" w:rsidP="00351D50">
      <w:pPr>
        <w:widowControl w:val="0"/>
        <w:rPr>
          <w:i/>
          <w:sz w:val="20"/>
          <w:szCs w:val="20"/>
        </w:rPr>
      </w:pPr>
      <w:r w:rsidRPr="004F3862">
        <w:rPr>
          <w:rFonts w:eastAsiaTheme="minorEastAsia"/>
          <w:b/>
          <w:i/>
          <w:sz w:val="20"/>
          <w:szCs w:val="20"/>
        </w:rPr>
        <w:t xml:space="preserve">Slika </w:t>
      </w:r>
      <w:r w:rsidR="004F3862" w:rsidRPr="004F3862">
        <w:rPr>
          <w:rFonts w:eastAsiaTheme="minorEastAsia"/>
          <w:b/>
          <w:i/>
          <w:sz w:val="20"/>
          <w:szCs w:val="20"/>
        </w:rPr>
        <w:t>9</w:t>
      </w:r>
      <w:r w:rsidR="004F3862" w:rsidRPr="004F3862">
        <w:rPr>
          <w:rFonts w:eastAsiaTheme="minorEastAsia"/>
          <w:i/>
          <w:sz w:val="20"/>
          <w:szCs w:val="20"/>
        </w:rPr>
        <w:t xml:space="preserve">: </w:t>
      </w:r>
      <w:r w:rsidR="006B5F1B" w:rsidRPr="004F3862">
        <w:rPr>
          <w:rFonts w:eastAsiaTheme="minorEastAsia"/>
          <w:i/>
          <w:sz w:val="20"/>
          <w:szCs w:val="20"/>
        </w:rPr>
        <w:t>Sredstva Proračuna Općine Vinica</w:t>
      </w:r>
      <w:r w:rsidR="0098799E" w:rsidRPr="004F3862">
        <w:rPr>
          <w:rFonts w:eastAsiaTheme="minorEastAsia"/>
          <w:i/>
          <w:sz w:val="20"/>
          <w:szCs w:val="20"/>
        </w:rPr>
        <w:t xml:space="preserve"> raspoređena su na razdjele</w:t>
      </w:r>
      <w:r w:rsidR="006B5F1B" w:rsidRPr="004F3862">
        <w:rPr>
          <w:rFonts w:eastAsiaTheme="minorEastAsia"/>
          <w:i/>
          <w:sz w:val="20"/>
          <w:szCs w:val="20"/>
        </w:rPr>
        <w:t xml:space="preserve"> Jedinstveni upravi odjel i Predstavničko i izvršno tijelo</w:t>
      </w:r>
    </w:p>
    <w:p w14:paraId="3442D128" w14:textId="6F2641FB" w:rsidR="00351D50" w:rsidRPr="006B5F1B" w:rsidRDefault="00351D50" w:rsidP="00351D50">
      <w:pPr>
        <w:pStyle w:val="Odlomakpopisa"/>
        <w:widowControl w:val="0"/>
        <w:ind w:left="0"/>
        <w:rPr>
          <w:rFonts w:ascii="Arial" w:hAnsi="Arial"/>
          <w:sz w:val="22"/>
          <w:szCs w:val="22"/>
        </w:rPr>
      </w:pPr>
    </w:p>
    <w:p w14:paraId="154A8BAB" w14:textId="393F912B" w:rsidR="00010376" w:rsidRDefault="004F3862">
      <w:pPr>
        <w:jc w:val="both"/>
        <w:rPr>
          <w:rFonts w:ascii="Arial" w:hAnsi="Arial" w:cs="Arial"/>
          <w:color w:val="0070C0"/>
          <w:sz w:val="32"/>
          <w:szCs w:val="32"/>
        </w:rPr>
      </w:pPr>
      <w:r w:rsidRPr="00A86C7A">
        <w:rPr>
          <w:noProof/>
          <w:shd w:val="clear" w:color="auto" w:fill="FFFFFF" w:themeFill="background1"/>
        </w:rPr>
        <w:drawing>
          <wp:inline distT="0" distB="0" distL="0" distR="0" wp14:anchorId="56B0E162" wp14:editId="0D2485C2">
            <wp:extent cx="5657850" cy="5991225"/>
            <wp:effectExtent l="0" t="0" r="19050" b="9525"/>
            <wp:docPr id="37" name="Grafikon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45C04F1" w14:textId="48F146B9" w:rsidR="00A86C7A" w:rsidRDefault="00A86C7A">
      <w:pPr>
        <w:jc w:val="both"/>
        <w:rPr>
          <w:rFonts w:ascii="Arial" w:hAnsi="Arial" w:cs="Arial"/>
          <w:color w:val="0070C0"/>
          <w:sz w:val="32"/>
          <w:szCs w:val="32"/>
        </w:rPr>
      </w:pPr>
    </w:p>
    <w:p w14:paraId="393686D0" w14:textId="77777777" w:rsidR="00A86C7A" w:rsidRDefault="00A86C7A">
      <w:pPr>
        <w:jc w:val="both"/>
        <w:rPr>
          <w:rFonts w:ascii="Arial" w:hAnsi="Arial" w:cs="Arial"/>
          <w:sz w:val="32"/>
          <w:szCs w:val="32"/>
        </w:rPr>
      </w:pPr>
    </w:p>
    <w:p w14:paraId="37F15FEB" w14:textId="77777777" w:rsidR="0098799E" w:rsidRDefault="0098799E">
      <w:pPr>
        <w:jc w:val="both"/>
        <w:rPr>
          <w:rFonts w:ascii="Arial" w:hAnsi="Arial" w:cs="Arial"/>
          <w:sz w:val="32"/>
          <w:szCs w:val="32"/>
        </w:rPr>
      </w:pPr>
    </w:p>
    <w:p w14:paraId="41F979FC" w14:textId="77777777" w:rsidR="0098799E" w:rsidRPr="00071085" w:rsidRDefault="0098799E">
      <w:pPr>
        <w:jc w:val="both"/>
        <w:rPr>
          <w:rFonts w:ascii="Arial" w:hAnsi="Arial" w:cs="Arial"/>
          <w:sz w:val="32"/>
          <w:szCs w:val="32"/>
        </w:rPr>
      </w:pPr>
    </w:p>
    <w:p w14:paraId="3032328F" w14:textId="5C1A7A23" w:rsidR="008115BA" w:rsidRDefault="00234A6E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372122" wp14:editId="6BF325B6">
                <wp:simplePos x="0" y="0"/>
                <wp:positionH relativeFrom="column">
                  <wp:posOffset>-328295</wp:posOffset>
                </wp:positionH>
                <wp:positionV relativeFrom="paragraph">
                  <wp:posOffset>90805</wp:posOffset>
                </wp:positionV>
                <wp:extent cx="6467475" cy="457200"/>
                <wp:effectExtent l="0" t="0" r="28575" b="1905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A337A" w14:textId="6BE2EF85" w:rsidR="00234A6E" w:rsidRPr="00234A6E" w:rsidRDefault="00234A6E" w:rsidP="00AE6613">
                            <w:pPr>
                              <w:shd w:val="clear" w:color="auto" w:fill="808080" w:themeFill="background1" w:themeFillShade="8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34A6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JEDINSTVENI UPRAVNI ODJEL OPĆINE VINICA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9" type="#_x0000_t202" style="position:absolute;left:0;text-align:left;margin-left:-25.85pt;margin-top:7.15pt;width:509.2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ClmgIAAL4FAAAOAAAAZHJzL2Uyb0RvYy54bWysVEtv2zAMvg/YfxB0X5206WNBnSJr0WFA&#10;sRZrh54VWWqEyKJGKbGzXz9KttO066XDLjYlfqTIj4/zi7a2bKMwGHAlHx+MOFNOQmXcU8l/Plx/&#10;OuMsROEqYcGpkm9V4Bezjx/OGz9Vh7AEWylk5MSFaeNLvozRT4siyKWqRTgArxwpNWAtIh3xqahQ&#10;NOS9tsXhaHRSNICVR5AqBLq96pR8lv1rrWS81TqoyGzJKbaYv5i/i/QtZudi+oTCL43swxD/EEUt&#10;jKNHd66uRBRsjeYvV7WRCAF0PJBQF6C1kSrnQNmMR6+yuV8Kr3IuRE7wO5rC/3Mrv2/ukJmq5FQo&#10;J2oq0YNahegMg9XGIDtLFDU+TAl57wkb2y/QUqmH+0CXKfNWY53+lBMjPZG93RGs2sgkXZ5MTk4n&#10;p8ecSdJNjk+pgslN8WztMcSvCmqWhJIjFTDzKjY3IXbQAZIeC2BNdW2szYfUNOrSItsIKreNOUZy&#10;/gJlHWsokqPjUXb8Qpdc7+wXVshVH94eivxZl55Tub36sBJDHRNZilurEsa6H0oTvZmQN2IUUiq3&#10;izOjE0pTRu8x7PHPUb3HuMuDLPLL4OLOuDYOsGPpJbXVaqBWd3iq4V7eSYztos19dTQ0ygKqLfUP&#10;QjeEwctrQ3zfiBDvBNLUUcvQJom39NEWqEjQS5wtAX+/dZ/wNAyk5ayhKS55+LUWqDiz3xyNyefx&#10;ZJLGPh9yw3GG+5rFvsat60ugzhnTzvIyi2SM0Q6iRqgfaeHM06ukEk7S2yWPg3gZu91CC0uq+TyD&#10;aNC9iDfu3svkOrGc+uyhfRTo+z6PNCHfYZh3MX3V7h02WTqYryNok2ch8dyx2vNPSyJPU7/Q0hba&#10;P2fU89qd/QEAAP//AwBQSwMEFAAGAAgAAAAhALd18hndAAAACQEAAA8AAABkcnMvZG93bnJldi54&#10;bWxMj8FOwzAQRO9I/IO1SNxapxRCmsapABUuPVFQz268tS1iO7LdNPw9ywmOq3mafdNsJtezEWOy&#10;wQtYzAtg6LugrNcCPj9eZxWwlKVXsg8eBXxjgk17fdXIWoWLf8dxnzWjEp9qKcDkPNScp86gk2ke&#10;BvSUnUJ0MtMZNVdRXqjc9fyuKErupPX0wcgBXwx2X/uzE7B91ivdVTKabaWsHafDaaffhLi9mZ7W&#10;wDJO+Q+GX31Sh5acjuHsVWK9gNnD4pFQCu6XwAhYlSVtOQqoyiXwtuH/F7Q/AAAA//8DAFBLAQIt&#10;ABQABgAIAAAAIQC2gziS/gAAAOEBAAATAAAAAAAAAAAAAAAAAAAAAABbQ29udGVudF9UeXBlc10u&#10;eG1sUEsBAi0AFAAGAAgAAAAhADj9If/WAAAAlAEAAAsAAAAAAAAAAAAAAAAALwEAAF9yZWxzLy5y&#10;ZWxzUEsBAi0AFAAGAAgAAAAhALUV8KWaAgAAvgUAAA4AAAAAAAAAAAAAAAAALgIAAGRycy9lMm9E&#10;b2MueG1sUEsBAi0AFAAGAAgAAAAhALd18hndAAAACQEAAA8AAAAAAAAAAAAAAAAA9AQAAGRycy9k&#10;b3ducmV2LnhtbFBLBQYAAAAABAAEAPMAAAD+BQAAAAA=&#10;" fillcolor="white [3201]" strokeweight=".5pt">
                <v:textbox>
                  <w:txbxContent>
                    <w:p w14:paraId="21BA337A" w14:textId="6BE2EF85" w:rsidR="00234A6E" w:rsidRPr="00234A6E" w:rsidRDefault="00234A6E" w:rsidP="00AE6613">
                      <w:pPr>
                        <w:shd w:val="clear" w:color="auto" w:fill="808080" w:themeFill="background1" w:themeFillShade="8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34A6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JEDINSTVENI UPRAVNI ODJEL OPĆINE VINICA</w:t>
                      </w:r>
                    </w:p>
                  </w:txbxContent>
                </v:textbox>
              </v:shape>
            </w:pict>
          </mc:Fallback>
        </mc:AlternateContent>
      </w:r>
    </w:p>
    <w:p w14:paraId="36CF43F7" w14:textId="77777777" w:rsidR="00CB527C" w:rsidRDefault="00CB527C">
      <w:pPr>
        <w:widowControl w:val="0"/>
        <w:rPr>
          <w:sz w:val="44"/>
          <w:szCs w:val="44"/>
        </w:rPr>
      </w:pPr>
    </w:p>
    <w:p w14:paraId="3B78CF12" w14:textId="15DF1666" w:rsidR="008115BA" w:rsidRDefault="00234A6E">
      <w:pPr>
        <w:widowControl w:val="0"/>
        <w:rPr>
          <w:sz w:val="44"/>
          <w:szCs w:val="44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635" distB="1270" distL="635" distR="1270" simplePos="0" relativeHeight="251683840" behindDoc="0" locked="0" layoutInCell="0" allowOverlap="1" wp14:anchorId="1027C8DC" wp14:editId="2A6AF523">
                <wp:simplePos x="0" y="0"/>
                <wp:positionH relativeFrom="column">
                  <wp:posOffset>-62865</wp:posOffset>
                </wp:positionH>
                <wp:positionV relativeFrom="paragraph">
                  <wp:posOffset>213360</wp:posOffset>
                </wp:positionV>
                <wp:extent cx="5829300" cy="266700"/>
                <wp:effectExtent l="0" t="0" r="19050" b="19050"/>
                <wp:wrapNone/>
                <wp:docPr id="12" name="Obl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  <a:effectLst/>
                      </wps:spPr>
                      <wps:txbx>
                        <w:txbxContent>
                          <w:p w14:paraId="39205025" w14:textId="1F458635" w:rsidR="00234A6E" w:rsidRDefault="00234A6E" w:rsidP="00234A6E">
                            <w:pPr>
                              <w:pStyle w:val="Sadrajokvira"/>
                              <w:overflowPunct w:val="0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 xml:space="preserve">JEDINSTVENI UPRAVNI ODJEL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  <w:t>571.746,32 €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Oblik 15" o:spid="_x0000_s1030" style="position:absolute;margin-left:-4.95pt;margin-top:16.8pt;width:459pt;height:21pt;z-index:251683840;visibility:visible;mso-wrap-style:square;mso-wrap-distance-left:.05pt;mso-wrap-distance-top:.05pt;mso-wrap-distance-right:.1pt;mso-wrap-distance-bottom:.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eI4AEAANEDAAAOAAAAZHJzL2Uyb0RvYy54bWysU8tu2zAQvBfoPxC817KV2EkMy0GQwEWB&#10;ogmS9gMoPiy2fGFJW/Lfd0nLTtsAPRS9ULskZ7gzu1rdDtaQvYSovWvobDKlRDruhXbbhn77uvlw&#10;TUlMzAlmvJMNPchIb9fv3636sJS177wREgiSuLjsQ0O7lMKyqiLvpGVx4oN0eKg8WJYwhW0lgPXI&#10;bk1VT6eLqvcgAnguY8Tdh+MhXRd+pSRPj0pFmYhpKNaWygplbfNarVdsuQUWOs3HMtg/VGGZdvjo&#10;meqBJUZ2oN9QWc3BR6/ShHtbeaU0l0UDqplN/1Dz0rEgixY0J4azTfH/0fIv+ycgWmDvakocs9ij&#10;x9boH2Q2z+b0IS7xzkt4gjGLGGalgwKbv6iBDMXQw9lQOSTCcXN+Xd9cTNF3jmf1YnGFMdJUr+gA&#10;MX2U3pIcNBT8zoln7Foxk+0/x1RcFWNpTHynRFmDPdozQ2YL5BwZx8vIfeLMyOiNFhttTElg294b&#10;IAht6FV9s7nfjODfrhlH+izl7/iLy8X87vItHgswLkNlGT9UkBVnH4/O5SgN7VBML/i803pxwEaY&#10;Tw6bmwf1FMApaE8Bc7zzOMI8QSnR+btd8kqf3zlyjY/i3BTDxxnPg/lrXm69/onrnwAAAP//AwBQ&#10;SwMEFAAGAAgAAAAhALPf/4beAAAACAEAAA8AAABkcnMvZG93bnJldi54bWxMj0FPg0AUhO8m/ofN&#10;M/HWLm0jAuXRVBMTb42VRI9b9hVQ9i1ht4D/3vVkj5OZzHyT72bTiZEG11pGWC0jEMSV1S3XCOX7&#10;yyIB4bxirTrLhPBDDnbF7U2uMm0nfqPx6GsRSthlCqHxvs+kdFVDRrml7YmDd7aDUT7IoZZ6UFMo&#10;N51cR1EsjWo5LDSqp+eGqu/jxSA88fRx8HtZrkf3Fae6/EwOySvi/d2834LwNPv/MPzhB3QoAtPJ&#10;Xlg70SEs0jQkETabGETw0yhZgTghPD7EIItcXh8ofgEAAP//AwBQSwECLQAUAAYACAAAACEAtoM4&#10;kv4AAADhAQAAEwAAAAAAAAAAAAAAAAAAAAAAW0NvbnRlbnRfVHlwZXNdLnhtbFBLAQItABQABgAI&#10;AAAAIQA4/SH/1gAAAJQBAAALAAAAAAAAAAAAAAAAAC8BAABfcmVscy8ucmVsc1BLAQItABQABgAI&#10;AAAAIQDxbUeI4AEAANEDAAAOAAAAAAAAAAAAAAAAAC4CAABkcnMvZTJvRG9jLnhtbFBLAQItABQA&#10;BgAIAAAAIQCz3/+G3gAAAAgBAAAPAAAAAAAAAAAAAAAAADoEAABkcnMvZG93bnJldi54bWxQSwUG&#10;AAAAAAQABADzAAAARQUAAAAA&#10;" o:allowincell="f" fillcolor="#729fcf" strokecolor="#3465a4" strokeweight="0">
                <v:textbox inset="0,0,0,0">
                  <w:txbxContent>
                    <w:p w14:paraId="39205025" w14:textId="1F458635" w:rsidR="00234A6E" w:rsidRDefault="00234A6E" w:rsidP="00234A6E">
                      <w:pPr>
                        <w:pStyle w:val="Sadrajokvira"/>
                        <w:overflowPunct w:val="0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 xml:space="preserve">JEDINSTVENI UPRAVNI ODJEL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  <w:t>571.746,32 €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C99A8E" w14:textId="61585C70" w:rsidR="0098799E" w:rsidRDefault="0098799E">
      <w:pPr>
        <w:widowControl w:val="0"/>
        <w:rPr>
          <w:rFonts w:eastAsiaTheme="minorEastAsia"/>
          <w:b/>
          <w:bCs/>
          <w:i/>
          <w:color w:val="00A933"/>
        </w:rPr>
      </w:pPr>
    </w:p>
    <w:p w14:paraId="6FB24503" w14:textId="542AB673" w:rsidR="00234A6E" w:rsidRDefault="0098799E" w:rsidP="003A5D67">
      <w:pPr>
        <w:pStyle w:val="Odlomakpopisa"/>
        <w:widowControl w:val="0"/>
        <w:ind w:left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</w:t>
      </w:r>
    </w:p>
    <w:p w14:paraId="24ACC3A7" w14:textId="6C7B604F" w:rsidR="008115BA" w:rsidRPr="0098799E" w:rsidRDefault="0098799E" w:rsidP="0098799E">
      <w:pPr>
        <w:pStyle w:val="Odlomakpopisa"/>
        <w:widowControl w:val="0"/>
        <w:numPr>
          <w:ilvl w:val="8"/>
          <w:numId w:val="1"/>
        </w:numPr>
        <w:ind w:left="0" w:firstLine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  <w:r w:rsidR="003A5D67">
        <w:rPr>
          <w:rFonts w:ascii="Arial" w:hAnsi="Arial"/>
          <w:sz w:val="22"/>
          <w:szCs w:val="22"/>
        </w:rPr>
        <w:t xml:space="preserve">          </w:t>
      </w:r>
      <w:r w:rsidR="00EB2F4E" w:rsidRPr="0098799E">
        <w:rPr>
          <w:rFonts w:ascii="Arial" w:eastAsiaTheme="minorEastAsia" w:hAnsi="Arial"/>
          <w:sz w:val="22"/>
          <w:szCs w:val="22"/>
        </w:rPr>
        <w:t>Program redovni izdaci poslovanja, koji obuhvaćaju aktivnosti plaće i naknade i materijalne rashode</w:t>
      </w:r>
      <w:r w:rsidR="00071085" w:rsidRPr="0098799E">
        <w:rPr>
          <w:rFonts w:ascii="Arial" w:eastAsiaTheme="minorEastAsia" w:hAnsi="Arial"/>
          <w:sz w:val="22"/>
          <w:szCs w:val="22"/>
        </w:rPr>
        <w:t xml:space="preserve"> i informiranje</w:t>
      </w:r>
      <w:r w:rsidR="00EB2F4E" w:rsidRPr="0098799E">
        <w:rPr>
          <w:rFonts w:ascii="Arial" w:eastAsiaTheme="minorEastAsia" w:hAnsi="Arial"/>
          <w:sz w:val="22"/>
          <w:szCs w:val="22"/>
        </w:rPr>
        <w:t xml:space="preserve"> koji su neophodni za rad i funkcioniranje Jedinstvenog upravnog odjela i pla</w:t>
      </w:r>
      <w:r w:rsidR="00071085" w:rsidRPr="0098799E">
        <w:rPr>
          <w:rFonts w:ascii="Arial" w:eastAsiaTheme="minorEastAsia" w:hAnsi="Arial"/>
          <w:sz w:val="22"/>
          <w:szCs w:val="22"/>
        </w:rPr>
        <w:t>nirani su u iznosu od 395.664,32</w:t>
      </w:r>
      <w:r w:rsidR="00EB2F4E" w:rsidRPr="0098799E">
        <w:rPr>
          <w:rFonts w:ascii="Arial" w:eastAsiaTheme="minorEastAsia" w:hAnsi="Arial"/>
          <w:sz w:val="22"/>
          <w:szCs w:val="22"/>
        </w:rPr>
        <w:t xml:space="preserve"> €</w:t>
      </w:r>
    </w:p>
    <w:p w14:paraId="66CE00CD" w14:textId="6D9B5B1A" w:rsidR="008115BA" w:rsidRPr="00071085" w:rsidRDefault="00EB2F4E">
      <w:pPr>
        <w:pStyle w:val="Odlomakpopisa"/>
        <w:widowControl w:val="0"/>
        <w:numPr>
          <w:ilvl w:val="0"/>
          <w:numId w:val="1"/>
        </w:numPr>
        <w:ind w:left="0" w:hanging="57"/>
        <w:rPr>
          <w:rFonts w:eastAsiaTheme="minorEastAsia"/>
        </w:rPr>
      </w:pPr>
      <w:r>
        <w:rPr>
          <w:rFonts w:ascii="Arial" w:eastAsiaTheme="minorEastAsia" w:hAnsi="Arial"/>
          <w:sz w:val="22"/>
          <w:szCs w:val="22"/>
        </w:rPr>
        <w:t>Program kapitalna ulaganja odnose se na planiranu nabavu uredske opreme, računalne opreme i računalne progra</w:t>
      </w:r>
      <w:r w:rsidR="00360108">
        <w:rPr>
          <w:rFonts w:ascii="Arial" w:eastAsiaTheme="minorEastAsia" w:hAnsi="Arial"/>
          <w:sz w:val="22"/>
          <w:szCs w:val="22"/>
        </w:rPr>
        <w:t>me,</w:t>
      </w:r>
      <w:r w:rsidR="00071085">
        <w:rPr>
          <w:rFonts w:ascii="Arial" w:eastAsiaTheme="minorEastAsia" w:hAnsi="Arial"/>
          <w:sz w:val="22"/>
          <w:szCs w:val="22"/>
        </w:rPr>
        <w:t xml:space="preserve"> 15.927,00 </w:t>
      </w:r>
      <w:r>
        <w:rPr>
          <w:rFonts w:ascii="Arial" w:eastAsiaTheme="minorEastAsia" w:hAnsi="Arial"/>
          <w:sz w:val="22"/>
          <w:szCs w:val="22"/>
        </w:rPr>
        <w:t>€</w:t>
      </w:r>
    </w:p>
    <w:p w14:paraId="315834DB" w14:textId="6A1616F3" w:rsidR="00071085" w:rsidRPr="00071085" w:rsidRDefault="00071085">
      <w:pPr>
        <w:pStyle w:val="Odlomakpopisa"/>
        <w:widowControl w:val="0"/>
        <w:numPr>
          <w:ilvl w:val="0"/>
          <w:numId w:val="1"/>
        </w:numPr>
        <w:ind w:left="0" w:hanging="57"/>
        <w:rPr>
          <w:rFonts w:eastAsiaTheme="minorEastAsia"/>
        </w:rPr>
      </w:pPr>
      <w:r>
        <w:rPr>
          <w:rFonts w:ascii="Arial" w:eastAsiaTheme="minorEastAsia" w:hAnsi="Arial"/>
          <w:sz w:val="22"/>
          <w:szCs w:val="22"/>
        </w:rPr>
        <w:t>Program poduzetništvo, poljoprivreda inovacije i novi proizvodi odnosi se na subvencije poljoprivrednicima, obrtnicima i OPG</w:t>
      </w:r>
      <w:r w:rsidR="00360108">
        <w:rPr>
          <w:rFonts w:ascii="Arial" w:eastAsiaTheme="minorEastAsia" w:hAnsi="Arial"/>
          <w:sz w:val="22"/>
          <w:szCs w:val="22"/>
        </w:rPr>
        <w:t xml:space="preserve"> gospodarstvima, poduzetnicima, </w:t>
      </w:r>
      <w:r w:rsidR="003A5D67">
        <w:rPr>
          <w:rFonts w:ascii="Arial" w:eastAsiaTheme="minorEastAsia" w:hAnsi="Arial"/>
          <w:sz w:val="22"/>
          <w:szCs w:val="22"/>
        </w:rPr>
        <w:t xml:space="preserve"> 47.590,00€</w:t>
      </w:r>
    </w:p>
    <w:p w14:paraId="01A8C857" w14:textId="2E9FAA84" w:rsidR="00071085" w:rsidRDefault="00071085">
      <w:pPr>
        <w:pStyle w:val="Odlomakpopisa"/>
        <w:widowControl w:val="0"/>
        <w:numPr>
          <w:ilvl w:val="0"/>
          <w:numId w:val="1"/>
        </w:numPr>
        <w:ind w:left="0" w:hanging="57"/>
        <w:rPr>
          <w:rFonts w:eastAsiaTheme="minorEastAsia"/>
        </w:rPr>
      </w:pPr>
      <w:r>
        <w:rPr>
          <w:rFonts w:ascii="Arial" w:eastAsiaTheme="minorEastAsia" w:hAnsi="Arial"/>
          <w:sz w:val="22"/>
          <w:szCs w:val="22"/>
        </w:rPr>
        <w:t>Program Projekt Zaželi obuhvaća rashode za rad i mater</w:t>
      </w:r>
      <w:r w:rsidR="00360108">
        <w:rPr>
          <w:rFonts w:ascii="Arial" w:eastAsiaTheme="minorEastAsia" w:hAnsi="Arial"/>
          <w:sz w:val="22"/>
          <w:szCs w:val="22"/>
        </w:rPr>
        <w:t>ijalne rash</w:t>
      </w:r>
      <w:r w:rsidR="003A5D67">
        <w:rPr>
          <w:rFonts w:ascii="Arial" w:eastAsiaTheme="minorEastAsia" w:hAnsi="Arial"/>
          <w:sz w:val="22"/>
          <w:szCs w:val="22"/>
        </w:rPr>
        <w:t>ode projekta Zaželi</w:t>
      </w:r>
      <w:r w:rsidR="00360108">
        <w:rPr>
          <w:rFonts w:ascii="Arial" w:eastAsiaTheme="minorEastAsia" w:hAnsi="Arial"/>
          <w:sz w:val="22"/>
          <w:szCs w:val="22"/>
        </w:rPr>
        <w:t xml:space="preserve">, </w:t>
      </w:r>
      <w:r>
        <w:rPr>
          <w:rFonts w:ascii="Arial" w:eastAsiaTheme="minorEastAsia" w:hAnsi="Arial"/>
          <w:sz w:val="22"/>
          <w:szCs w:val="22"/>
        </w:rPr>
        <w:t>40.100,00 €</w:t>
      </w:r>
    </w:p>
    <w:p w14:paraId="08019C0E" w14:textId="04EF07B4" w:rsidR="008115BA" w:rsidRPr="00071085" w:rsidRDefault="00071085">
      <w:pPr>
        <w:pStyle w:val="Odlomakpopisa"/>
        <w:widowControl w:val="0"/>
        <w:numPr>
          <w:ilvl w:val="0"/>
          <w:numId w:val="1"/>
        </w:numPr>
        <w:ind w:left="0" w:hanging="57"/>
        <w:rPr>
          <w:rFonts w:ascii="Arial" w:eastAsiaTheme="minorEastAsia" w:hAnsi="Arial" w:cs="Arial"/>
          <w:sz w:val="22"/>
          <w:szCs w:val="22"/>
        </w:rPr>
      </w:pPr>
      <w:r w:rsidRPr="00071085">
        <w:rPr>
          <w:rFonts w:ascii="Arial" w:eastAsiaTheme="minorEastAsia" w:hAnsi="Arial" w:cs="Arial"/>
          <w:sz w:val="22"/>
          <w:szCs w:val="22"/>
        </w:rPr>
        <w:t>Program ulaganje u modernizaciju turizma</w:t>
      </w:r>
      <w:r>
        <w:rPr>
          <w:rFonts w:ascii="Arial" w:eastAsiaTheme="minorEastAsia" w:hAnsi="Arial" w:cs="Arial"/>
          <w:sz w:val="22"/>
          <w:szCs w:val="22"/>
        </w:rPr>
        <w:t xml:space="preserve"> predstavlja sufinanciranje </w:t>
      </w:r>
      <w:r w:rsidR="00D14A35">
        <w:rPr>
          <w:rFonts w:ascii="Arial" w:eastAsiaTheme="minorEastAsia" w:hAnsi="Arial" w:cs="Arial"/>
          <w:sz w:val="22"/>
          <w:szCs w:val="22"/>
        </w:rPr>
        <w:t>Turističke zajednice i Projekt Interreg i ukupno iznosi 72.465,00 €</w:t>
      </w:r>
    </w:p>
    <w:p w14:paraId="3D345186" w14:textId="66BE2625" w:rsidR="008115BA" w:rsidRDefault="008115BA">
      <w:pPr>
        <w:widowControl w:val="0"/>
        <w:rPr>
          <w:rFonts w:eastAsiaTheme="minorEastAsia"/>
          <w:i/>
        </w:rPr>
      </w:pPr>
    </w:p>
    <w:p w14:paraId="00ACB25B" w14:textId="27CA4AE2" w:rsidR="008115BA" w:rsidRDefault="00CB527C">
      <w:pPr>
        <w:pStyle w:val="Odlomakpopisa"/>
        <w:widowControl w:val="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635" distB="1270" distL="635" distR="1270" simplePos="0" relativeHeight="251665408" behindDoc="0" locked="0" layoutInCell="0" allowOverlap="1" wp14:anchorId="47DCCCDF" wp14:editId="16A79A18">
                <wp:simplePos x="0" y="0"/>
                <wp:positionH relativeFrom="column">
                  <wp:posOffset>-61595</wp:posOffset>
                </wp:positionH>
                <wp:positionV relativeFrom="paragraph">
                  <wp:posOffset>131445</wp:posOffset>
                </wp:positionV>
                <wp:extent cx="5905500" cy="514350"/>
                <wp:effectExtent l="0" t="0" r="19050" b="19050"/>
                <wp:wrapNone/>
                <wp:docPr id="40" name="Obl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339EB5" w14:textId="77777777" w:rsidR="00AE6613" w:rsidRDefault="00EB2F4E" w:rsidP="00AE6613">
                            <w:pPr>
                              <w:pStyle w:val="Sadrajokvira"/>
                              <w:overflowPunct w:val="0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>KOMUNALNE, STAMBENE I DJELATNOSTI UREĐENJA PROSTORA</w:t>
                            </w:r>
                            <w:r w:rsidR="00AE661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 xml:space="preserve">   </w:t>
                            </w:r>
                          </w:p>
                          <w:p w14:paraId="19BD3F6C" w14:textId="7550ACF5" w:rsidR="008115BA" w:rsidRDefault="00AE6613" w:rsidP="00AE6613">
                            <w:pPr>
                              <w:pStyle w:val="Sadrajokvira"/>
                              <w:overflowPunct w:val="0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 xml:space="preserve">                                                                                 4.321.942,76 €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blik 14" o:spid="_x0000_s1031" style="position:absolute;left:0;text-align:left;margin-left:-4.85pt;margin-top:10.35pt;width:465pt;height:40.5pt;z-index:251665408;visibility:visible;mso-wrap-style:square;mso-width-percent:0;mso-height-percent:0;mso-wrap-distance-left:.05pt;mso-wrap-distance-top:.05pt;mso-wrap-distance-right:.1pt;mso-wrap-distance-bottom:.1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LxJQIAALoEAAAOAAAAZHJzL2Uyb0RvYy54bWysVNtu2zAMfR+wfxD0vthO43QN4hRFiwwD&#10;hrVotw+QdYm16TZJiZ2/H6U4l23AgA57kUlJ54g8JL28HbRCO+6DtKbB1aTEiBtqmTSbBn/9sn73&#10;HqMQiWFEWcMbvOcB367evln2bsGntrOKcY+AxIRF7xrcxegWRRFoxzUJE+u4gUNhvSYRXL8pmCc9&#10;sGtVTMtyXvTWM+ct5SHA7sPhEK8yvxCcxkchAo9INRhii3n1eW3TWqyWZLHxxHWSjmGQf4hCE2ng&#10;0RPVA4kEbb38g0pL6m2wIk6o1YUVQlKec4BsqvK3bF464njOBcQJ7iRT+H+09PPuySPJGjwDeQzR&#10;UKPHVsnvqJolcXoXFnDnxT350QtgpkwH4XX6Qg5oyILuT4LyISIKm/VNWdclEFM4q6vZVZ0VL85o&#10;50P8wK1GyWiwt1vDnqFqWUyy+xRiVpWNoRH2DSOhFdRoRxSq5vP5dQoTGMfLYB05EzJYJdlaKpUd&#10;v2nvlUcAbfD19GZ9vx7Bv1xTBvUplb/jr2bz+i5rBE9e4MFTBiJKyh20ylbcK54IlXnmAgTPkuUX&#10;6BjVoSthbECvY29mMgCkiwKyeCV2hCQ0z8PwSvwJlN+3Jp7wWhrrs3gX2SUzDu2Q+6lOp2mntWwP&#10;PdbDkDU4/NgSzzFSHw10cZrIo+GPRns0iKGdBVVo9LkWxt5toxUypoKfmUcHBiT3wTjMaQIv/Xzr&#10;/MtZ/QQAAP//AwBQSwMEFAAGAAgAAAAhAMJWjiveAAAACQEAAA8AAABkcnMvZG93bnJldi54bWxM&#10;j8FKw0AQhu+C77CM4K3dbYQ2idmUKgjeijWgx212TKLZ2ZDdJvHtHU96Gob/459viv3iejHhGDpP&#10;GjZrBQKp9rajRkP1+rRKQYRoyJreE2r4xgD78vqqMLn1M73gdIqN4BIKudHQxjjkUoa6RWfC2g9I&#10;nH340ZnI69hIO5qZy10vE6W20pmO+EJrBnxssf46XZyGB5rfjvEgq2QKn9vMVu/pMX3W+vZmOdyD&#10;iLjEPxh+9VkdSnY6+wvZIHoNq2zHpIZE8eQ8S9QdiDODarMDWRby/wflDwAAAP//AwBQSwECLQAU&#10;AAYACAAAACEAtoM4kv4AAADhAQAAEwAAAAAAAAAAAAAAAAAAAAAAW0NvbnRlbnRfVHlwZXNdLnht&#10;bFBLAQItABQABgAIAAAAIQA4/SH/1gAAAJQBAAALAAAAAAAAAAAAAAAAAC8BAABfcmVscy8ucmVs&#10;c1BLAQItABQABgAIAAAAIQBeEaLxJQIAALoEAAAOAAAAAAAAAAAAAAAAAC4CAABkcnMvZTJvRG9j&#10;LnhtbFBLAQItABQABgAIAAAAIQDCVo4r3gAAAAkBAAAPAAAAAAAAAAAAAAAAAH8EAABkcnMvZG93&#10;bnJldi54bWxQSwUGAAAAAAQABADzAAAAigUAAAAA&#10;" o:allowincell="f" fillcolor="#729fcf" strokecolor="#3465a4" strokeweight="0">
                <v:textbox inset="0,0,0,0">
                  <w:txbxContent>
                    <w:p w14:paraId="21339EB5" w14:textId="77777777" w:rsidR="00AE6613" w:rsidRDefault="00EB2F4E" w:rsidP="00AE6613">
                      <w:pPr>
                        <w:pStyle w:val="Sadrajokvira"/>
                        <w:overflowPunct w:val="0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>KOMUNALNE, STAMBENE I DJELATNOSTI UREĐENJA PROSTORA</w:t>
                      </w:r>
                      <w:r w:rsidR="00AE6613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 xml:space="preserve">   </w:t>
                      </w:r>
                    </w:p>
                    <w:p w14:paraId="19BD3F6C" w14:textId="7550ACF5" w:rsidR="008115BA" w:rsidRDefault="00AE6613" w:rsidP="00AE6613">
                      <w:pPr>
                        <w:pStyle w:val="Sadrajokvira"/>
                        <w:overflowPunct w:val="0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 xml:space="preserve">                                                                                 4.321.942,76 €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42F73D" w14:textId="65CA23E6" w:rsidR="008115BA" w:rsidRDefault="008115BA">
      <w:pPr>
        <w:pStyle w:val="Odlomakpopisa"/>
        <w:widowControl w:val="0"/>
        <w:rPr>
          <w:rFonts w:eastAsiaTheme="minorEastAsia"/>
        </w:rPr>
      </w:pPr>
    </w:p>
    <w:p w14:paraId="06F0DE8A" w14:textId="77777777" w:rsidR="008115BA" w:rsidRDefault="008115BA">
      <w:pPr>
        <w:widowControl w:val="0"/>
        <w:rPr>
          <w:rFonts w:eastAsiaTheme="minorEastAsia"/>
          <w:b/>
          <w:bCs/>
          <w:sz w:val="30"/>
          <w:szCs w:val="30"/>
        </w:rPr>
      </w:pPr>
    </w:p>
    <w:p w14:paraId="48C8CEC9" w14:textId="77777777" w:rsidR="003A5D67" w:rsidRDefault="003A5D67">
      <w:pPr>
        <w:widowControl w:val="0"/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</w:pPr>
    </w:p>
    <w:p w14:paraId="61961937" w14:textId="77777777" w:rsidR="008115BA" w:rsidRPr="0012763C" w:rsidRDefault="00EB2F4E">
      <w:pPr>
        <w:widowControl w:val="0"/>
        <w:rPr>
          <w:rFonts w:asciiTheme="minorHAnsi" w:hAnsiTheme="minorHAnsi"/>
          <w:i/>
          <w:iCs/>
          <w:color w:val="244061" w:themeColor="accent1" w:themeShade="80"/>
        </w:rPr>
      </w:pPr>
      <w:r w:rsidRPr="0012763C"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  <w:t>Komunalna djelatnost</w:t>
      </w:r>
    </w:p>
    <w:p w14:paraId="2C45E6AA" w14:textId="7B542BAD" w:rsidR="008115BA" w:rsidRPr="0012763C" w:rsidRDefault="00EB2F4E" w:rsidP="0012763C">
      <w:pPr>
        <w:pStyle w:val="Odlomakpopisa"/>
        <w:widowControl w:val="0"/>
        <w:numPr>
          <w:ilvl w:val="2"/>
          <w:numId w:val="4"/>
        </w:numPr>
        <w:rPr>
          <w:rFonts w:eastAsiaTheme="minorEastAsia"/>
        </w:rPr>
      </w:pPr>
      <w:r>
        <w:rPr>
          <w:rFonts w:eastAsiaTheme="minorEastAsia"/>
        </w:rPr>
        <w:t xml:space="preserve">         </w:t>
      </w:r>
      <w:r>
        <w:rPr>
          <w:rFonts w:ascii="Arial" w:eastAsiaTheme="minorEastAsia" w:hAnsi="Arial"/>
          <w:sz w:val="22"/>
          <w:szCs w:val="22"/>
        </w:rPr>
        <w:t xml:space="preserve">Program redovni izdaci poslovanja, obuhvaća aktivnosti materijalni rashodi i odnosi se na rashode </w:t>
      </w:r>
      <w:r w:rsidR="00360108">
        <w:rPr>
          <w:rFonts w:ascii="Arial" w:eastAsiaTheme="minorEastAsia" w:hAnsi="Arial"/>
          <w:sz w:val="22"/>
          <w:szCs w:val="22"/>
        </w:rPr>
        <w:t xml:space="preserve">za usluge: ostale komunalne usluge i ostale intelektualne usluge (usluge nadzornih organa, izrada procjene tržišne vrijednosti nekretnina, izrada projektne dokumentacije), ukupno planirano </w:t>
      </w:r>
      <w:r w:rsidR="000E2F8D">
        <w:rPr>
          <w:rFonts w:ascii="Arial" w:eastAsiaTheme="minorEastAsia" w:hAnsi="Arial"/>
          <w:sz w:val="22"/>
          <w:szCs w:val="22"/>
        </w:rPr>
        <w:t>12.581,00</w:t>
      </w:r>
      <w:r>
        <w:rPr>
          <w:rFonts w:ascii="Arial" w:eastAsiaTheme="minorEastAsia" w:hAnsi="Arial"/>
          <w:sz w:val="22"/>
          <w:szCs w:val="22"/>
        </w:rPr>
        <w:t xml:space="preserve"> €</w:t>
      </w:r>
    </w:p>
    <w:p w14:paraId="2005FCC6" w14:textId="38090404" w:rsidR="008115BA" w:rsidRPr="0012763C" w:rsidRDefault="00EB2F4E" w:rsidP="0012763C">
      <w:pPr>
        <w:pStyle w:val="Odlomakpopisa"/>
        <w:widowControl w:val="0"/>
        <w:numPr>
          <w:ilvl w:val="2"/>
          <w:numId w:val="4"/>
        </w:numPr>
        <w:rPr>
          <w:rFonts w:ascii="Arial" w:hAnsi="Arial"/>
          <w:sz w:val="22"/>
          <w:szCs w:val="22"/>
        </w:rPr>
      </w:pPr>
      <w:r>
        <w:rPr>
          <w:rFonts w:ascii="Arial" w:eastAsiaTheme="minorEastAsia" w:hAnsi="Arial"/>
          <w:sz w:val="22"/>
          <w:szCs w:val="22"/>
        </w:rPr>
        <w:t xml:space="preserve">        Program kapitalna ulaganj</w:t>
      </w:r>
      <w:r w:rsidR="000E2F8D">
        <w:rPr>
          <w:rFonts w:ascii="Arial" w:eastAsiaTheme="minorEastAsia" w:hAnsi="Arial"/>
          <w:sz w:val="22"/>
          <w:szCs w:val="22"/>
        </w:rPr>
        <w:t>a, aktivnost nabava kapitalne imovine, planirano u iznosu 24.000,00 €</w:t>
      </w:r>
    </w:p>
    <w:p w14:paraId="4E5D0D81" w14:textId="376B5B17" w:rsidR="000E2F8D" w:rsidRPr="0012763C" w:rsidRDefault="000E2F8D" w:rsidP="000E2F8D">
      <w:pPr>
        <w:pStyle w:val="Odlomakpopisa"/>
        <w:widowControl w:val="0"/>
        <w:numPr>
          <w:ilvl w:val="0"/>
          <w:numId w:val="4"/>
        </w:numPr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 xml:space="preserve">       Program unapređenje kvalitete stanovanja, obuhvaća aktivnosti: briga o okolišu i izgradnja kanalizacijske mreže, ukupno iznosi 27.572,00 €</w:t>
      </w:r>
    </w:p>
    <w:p w14:paraId="2C924F5B" w14:textId="2C147AD0" w:rsidR="000E2F8D" w:rsidRPr="0012763C" w:rsidRDefault="000E2F8D" w:rsidP="000E2F8D">
      <w:pPr>
        <w:pStyle w:val="Odlomakpopisa"/>
        <w:widowControl w:val="0"/>
        <w:numPr>
          <w:ilvl w:val="0"/>
          <w:numId w:val="4"/>
        </w:numPr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 xml:space="preserve">       Program održavanje komunalne infrastrukture obuhvaća aktivnosti: održavanje javnih površina i radovi na uređenju, održavanje nerazvrstanih cesta, održavanje i čišćenje kanala i graba, održavanje groblja, održavanje igrališta igrališta za djecu i opreme, održavanje čistoće javnih zelenih površina i divljih odlagališta, javna rasvjeta, uređenje i održavanje biciklističkih staza, održavanje javnih prometnica i nerazvrstanih cesta, te je za ovaj program ukupno planirano187.363,00 €</w:t>
      </w:r>
    </w:p>
    <w:p w14:paraId="28B8590D" w14:textId="6D699494" w:rsidR="000E2F8D" w:rsidRPr="0012763C" w:rsidRDefault="000E2F8D" w:rsidP="000E2F8D">
      <w:pPr>
        <w:pStyle w:val="Odlomakpopisa"/>
        <w:widowControl w:val="0"/>
        <w:numPr>
          <w:ilvl w:val="0"/>
          <w:numId w:val="4"/>
        </w:numPr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 xml:space="preserve">      Program građenje komunalne infrastrukture planiran je u iznosu od 610.877,76 €, a obuhvaća aktivnosti: javna rasvjeta, promet i upravljanje prometnicama, strojevi vozila i oprema za održavanje komunalne infrastrukture, izgradnja zida/ograde na groblju, uređenje eko prostora uz Arboretum Opeka, modernizacija i sanacija nerazvrstanih cesta, izgradnja obnova, održavanje, opremanje i rekonstrukcija sportskih građevina, ulaganje u turističku infrastrukturu</w:t>
      </w:r>
    </w:p>
    <w:p w14:paraId="3694800B" w14:textId="77777777" w:rsidR="0012763C" w:rsidRDefault="0012763C" w:rsidP="0012763C">
      <w:pPr>
        <w:pStyle w:val="Odlomakpopisa"/>
        <w:widowControl w:val="0"/>
        <w:ind w:left="0"/>
        <w:rPr>
          <w:rFonts w:eastAsiaTheme="minorEastAsia"/>
        </w:rPr>
      </w:pPr>
    </w:p>
    <w:p w14:paraId="20BEFB71" w14:textId="77777777" w:rsidR="008115BA" w:rsidRPr="0012763C" w:rsidRDefault="00EB2F4E">
      <w:pPr>
        <w:widowControl w:val="0"/>
        <w:rPr>
          <w:rFonts w:asciiTheme="minorHAnsi" w:hAnsiTheme="minorHAnsi"/>
          <w:b/>
          <w:bCs/>
          <w:i/>
          <w:iCs/>
          <w:color w:val="244061" w:themeColor="accent1" w:themeShade="80"/>
          <w:sz w:val="30"/>
          <w:szCs w:val="30"/>
        </w:rPr>
      </w:pPr>
      <w:r w:rsidRPr="0012763C"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  <w:t>Stambena djelatnost</w:t>
      </w:r>
    </w:p>
    <w:p w14:paraId="58FBAE21" w14:textId="4F214739" w:rsidR="008115BA" w:rsidRPr="00AE6613" w:rsidRDefault="00106B52" w:rsidP="00AE6613">
      <w:pPr>
        <w:pStyle w:val="Odlomakpopisa"/>
        <w:widowControl w:val="0"/>
        <w:numPr>
          <w:ilvl w:val="0"/>
          <w:numId w:val="13"/>
        </w:numPr>
        <w:ind w:left="0" w:firstLine="0"/>
        <w:rPr>
          <w:rFonts w:ascii="Arial" w:hAnsi="Arial"/>
          <w:sz w:val="22"/>
          <w:szCs w:val="22"/>
        </w:rPr>
      </w:pPr>
      <w:r>
        <w:rPr>
          <w:rFonts w:ascii="Arial" w:eastAsiaTheme="minorEastAsia" w:hAnsi="Arial"/>
          <w:sz w:val="22"/>
          <w:szCs w:val="22"/>
        </w:rPr>
        <w:t xml:space="preserve">   </w:t>
      </w:r>
      <w:r w:rsidR="00EB2F4E" w:rsidRPr="00106B52">
        <w:rPr>
          <w:rFonts w:ascii="Arial" w:eastAsiaTheme="minorEastAsia" w:hAnsi="Arial"/>
          <w:sz w:val="22"/>
          <w:szCs w:val="22"/>
        </w:rPr>
        <w:t>Program redovni izdaci poslovanja, aktivnost materijalni rashodi koji se odnose n</w:t>
      </w:r>
      <w:r>
        <w:rPr>
          <w:rFonts w:ascii="Arial" w:eastAsiaTheme="minorEastAsia" w:hAnsi="Arial"/>
          <w:sz w:val="22"/>
          <w:szCs w:val="22"/>
        </w:rPr>
        <w:t xml:space="preserve">a </w:t>
      </w:r>
      <w:r w:rsidR="00EB2F4E" w:rsidRPr="00106B52">
        <w:rPr>
          <w:rFonts w:ascii="Arial" w:eastAsiaTheme="minorEastAsia" w:hAnsi="Arial"/>
          <w:sz w:val="22"/>
          <w:szCs w:val="22"/>
        </w:rPr>
        <w:t>rashode za ene</w:t>
      </w:r>
      <w:r w:rsidR="003A5D67">
        <w:rPr>
          <w:rFonts w:ascii="Arial" w:eastAsiaTheme="minorEastAsia" w:hAnsi="Arial"/>
          <w:sz w:val="22"/>
          <w:szCs w:val="22"/>
        </w:rPr>
        <w:t>rgiju općinskih objekata,</w:t>
      </w:r>
      <w:r w:rsidR="006674AF">
        <w:rPr>
          <w:rFonts w:ascii="Arial" w:eastAsiaTheme="minorEastAsia" w:hAnsi="Arial"/>
          <w:sz w:val="22"/>
          <w:szCs w:val="22"/>
        </w:rPr>
        <w:t xml:space="preserve"> uslugu izrade tehničkih rješenja i drugo te je planiran u iznosu od 16.627,00</w:t>
      </w:r>
      <w:r w:rsidR="00EB2F4E" w:rsidRPr="00106B52">
        <w:rPr>
          <w:rFonts w:ascii="Arial" w:eastAsiaTheme="minorEastAsia" w:hAnsi="Arial"/>
          <w:sz w:val="22"/>
          <w:szCs w:val="22"/>
        </w:rPr>
        <w:t xml:space="preserve"> €</w:t>
      </w:r>
    </w:p>
    <w:p w14:paraId="4A542006" w14:textId="7C865B94" w:rsidR="008115BA" w:rsidRPr="006674AF" w:rsidRDefault="00EB2F4E" w:rsidP="00106B52">
      <w:pPr>
        <w:pStyle w:val="Odlomakpopisa"/>
        <w:widowControl w:val="0"/>
        <w:numPr>
          <w:ilvl w:val="0"/>
          <w:numId w:val="13"/>
        </w:numPr>
        <w:ind w:left="0" w:firstLine="0"/>
        <w:rPr>
          <w:rFonts w:ascii="Arial" w:hAnsi="Arial"/>
          <w:sz w:val="22"/>
          <w:szCs w:val="22"/>
        </w:rPr>
      </w:pPr>
      <w:r w:rsidRPr="00106B52">
        <w:rPr>
          <w:rFonts w:ascii="Arial" w:eastAsiaTheme="minorEastAsia" w:hAnsi="Arial"/>
          <w:sz w:val="22"/>
          <w:szCs w:val="22"/>
        </w:rPr>
        <w:t xml:space="preserve">Program </w:t>
      </w:r>
      <w:r w:rsidR="006674AF">
        <w:rPr>
          <w:rFonts w:ascii="Arial" w:eastAsiaTheme="minorEastAsia" w:hAnsi="Arial"/>
          <w:sz w:val="22"/>
          <w:szCs w:val="22"/>
        </w:rPr>
        <w:t xml:space="preserve">građenja društvene infrastrukture ukupno je planiran u iznosu od 3.337.734,00 € i odnosi se na aktivnosti: Kurija Patačić – rekonstrukcija, sanacija i </w:t>
      </w:r>
      <w:r w:rsidR="006674AF">
        <w:rPr>
          <w:rFonts w:ascii="Arial" w:eastAsiaTheme="minorEastAsia" w:hAnsi="Arial"/>
          <w:sz w:val="22"/>
          <w:szCs w:val="22"/>
        </w:rPr>
        <w:lastRenderedPageBreak/>
        <w:t>prenamjena u višenamjensku zgradu, Rekonstukcija zgrade ugostiteljske namjene Motel Opeka u Hotel baštine, Uređenje prostora zgrade općine-dodatna ulaganja, Dogradnja dječjeg vrtića Vinica – faza II .</w:t>
      </w:r>
    </w:p>
    <w:p w14:paraId="7924315B" w14:textId="562F17BD" w:rsidR="006674AF" w:rsidRPr="00106B52" w:rsidRDefault="006674AF" w:rsidP="00106B52">
      <w:pPr>
        <w:pStyle w:val="Odlomakpopisa"/>
        <w:widowControl w:val="0"/>
        <w:numPr>
          <w:ilvl w:val="0"/>
          <w:numId w:val="13"/>
        </w:numPr>
        <w:ind w:left="0" w:firstLine="0"/>
        <w:rPr>
          <w:rFonts w:ascii="Arial" w:hAnsi="Arial"/>
          <w:sz w:val="22"/>
          <w:szCs w:val="22"/>
        </w:rPr>
      </w:pPr>
      <w:r>
        <w:rPr>
          <w:rFonts w:ascii="Arial" w:eastAsiaTheme="minorEastAsia" w:hAnsi="Arial"/>
          <w:sz w:val="22"/>
          <w:szCs w:val="22"/>
        </w:rPr>
        <w:t>Program demografska revitalizacija obuhvaća aktivnosti P</w:t>
      </w:r>
      <w:r w:rsidR="003A5D67">
        <w:rPr>
          <w:rFonts w:ascii="Arial" w:eastAsiaTheme="minorEastAsia" w:hAnsi="Arial"/>
          <w:sz w:val="22"/>
          <w:szCs w:val="22"/>
        </w:rPr>
        <w:t>o</w:t>
      </w:r>
      <w:r>
        <w:rPr>
          <w:rFonts w:ascii="Arial" w:eastAsiaTheme="minorEastAsia" w:hAnsi="Arial"/>
          <w:sz w:val="22"/>
          <w:szCs w:val="22"/>
        </w:rPr>
        <w:t>boljšanje energetske učinkovitosti obiteljskih kuća, unapređenje kvalitete stanovanja i tekuće i investicijsko održavanje, te je planiran u iznosu od 24.751,00 €</w:t>
      </w:r>
    </w:p>
    <w:p w14:paraId="185D5F92" w14:textId="77777777" w:rsidR="008115BA" w:rsidRDefault="008115BA">
      <w:pPr>
        <w:pStyle w:val="Odlomakpopisa"/>
        <w:widowControl w:val="0"/>
        <w:ind w:left="0"/>
        <w:rPr>
          <w:rFonts w:eastAsiaTheme="minorEastAsia"/>
        </w:rPr>
      </w:pPr>
    </w:p>
    <w:p w14:paraId="51283243" w14:textId="77777777" w:rsidR="008115BA" w:rsidRPr="0012763C" w:rsidRDefault="00EB2F4E">
      <w:pPr>
        <w:widowControl w:val="0"/>
        <w:rPr>
          <w:rFonts w:asciiTheme="minorHAnsi" w:hAnsiTheme="minorHAnsi"/>
          <w:b/>
          <w:bCs/>
          <w:i/>
          <w:iCs/>
          <w:color w:val="244061" w:themeColor="accent1" w:themeShade="80"/>
          <w:sz w:val="30"/>
          <w:szCs w:val="30"/>
        </w:rPr>
      </w:pPr>
      <w:r w:rsidRPr="0012763C"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  <w:t>Prostorno planiranje, zaštita okoliša i kulturnih spomenika</w:t>
      </w:r>
    </w:p>
    <w:p w14:paraId="0F59227C" w14:textId="11FBABE6" w:rsidR="008115BA" w:rsidRPr="00106B52" w:rsidRDefault="00EB2F4E" w:rsidP="006674AF">
      <w:pPr>
        <w:pStyle w:val="Odlomakpopisa"/>
        <w:widowControl w:val="0"/>
        <w:numPr>
          <w:ilvl w:val="0"/>
          <w:numId w:val="14"/>
        </w:numPr>
        <w:ind w:left="0" w:firstLine="0"/>
        <w:rPr>
          <w:rFonts w:eastAsiaTheme="minorEastAsia"/>
        </w:rPr>
      </w:pPr>
      <w:r w:rsidRPr="00106B52">
        <w:rPr>
          <w:rFonts w:ascii="Arial" w:eastAsiaTheme="minorEastAsia" w:hAnsi="Arial"/>
          <w:sz w:val="22"/>
          <w:szCs w:val="22"/>
        </w:rPr>
        <w:t xml:space="preserve">Program redovni izdaci poslovanja, aktivnost materijalni rashodi uključuju planirane rashode za </w:t>
      </w:r>
      <w:r w:rsidR="006674AF">
        <w:rPr>
          <w:rFonts w:ascii="Arial" w:eastAsiaTheme="minorEastAsia" w:hAnsi="Arial"/>
          <w:sz w:val="22"/>
          <w:szCs w:val="22"/>
        </w:rPr>
        <w:t>deratizaciju i dezinsekciju, program zaštite od divljači, kapitalne pomoći gradskim proračunima i kapitalne pomoći trgovačkim društvima u javnom sektoru, ukupno iznosi 18.343,00 €</w:t>
      </w:r>
    </w:p>
    <w:p w14:paraId="698CA990" w14:textId="77777777" w:rsidR="008115BA" w:rsidRDefault="008115BA">
      <w:pPr>
        <w:widowControl w:val="0"/>
        <w:rPr>
          <w:rFonts w:eastAsiaTheme="minorEastAsia"/>
        </w:rPr>
      </w:pPr>
    </w:p>
    <w:p w14:paraId="5451F432" w14:textId="77777777" w:rsidR="008115BA" w:rsidRPr="0012763C" w:rsidRDefault="00EB2F4E">
      <w:pPr>
        <w:widowControl w:val="0"/>
        <w:rPr>
          <w:rFonts w:asciiTheme="minorHAnsi" w:hAnsiTheme="minorHAnsi"/>
          <w:b/>
          <w:bCs/>
          <w:i/>
          <w:iCs/>
          <w:color w:val="244061" w:themeColor="accent1" w:themeShade="80"/>
          <w:sz w:val="30"/>
          <w:szCs w:val="30"/>
        </w:rPr>
      </w:pPr>
      <w:r w:rsidRPr="0012763C"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  <w:t>Vatrogastvo i sigurnost</w:t>
      </w:r>
    </w:p>
    <w:p w14:paraId="65F52CE5" w14:textId="77777777" w:rsidR="0012763C" w:rsidRDefault="00EB2F4E" w:rsidP="006674AF">
      <w:pPr>
        <w:pStyle w:val="Odlomakpopisa"/>
        <w:widowControl w:val="0"/>
        <w:numPr>
          <w:ilvl w:val="0"/>
          <w:numId w:val="7"/>
        </w:numPr>
        <w:ind w:left="709" w:hanging="720"/>
        <w:rPr>
          <w:rFonts w:ascii="Arial" w:eastAsiaTheme="minorEastAsia" w:hAnsi="Arial" w:cs="Arial"/>
          <w:sz w:val="22"/>
          <w:szCs w:val="22"/>
        </w:rPr>
      </w:pPr>
      <w:r w:rsidRPr="00106B52">
        <w:rPr>
          <w:rFonts w:ascii="Arial" w:eastAsiaTheme="minorEastAsia" w:hAnsi="Arial" w:cs="Arial"/>
          <w:sz w:val="22"/>
          <w:szCs w:val="22"/>
        </w:rPr>
        <w:t xml:space="preserve">Program </w:t>
      </w:r>
      <w:r w:rsidR="006674AF">
        <w:rPr>
          <w:rFonts w:ascii="Arial" w:eastAsiaTheme="minorEastAsia" w:hAnsi="Arial" w:cs="Arial"/>
          <w:sz w:val="22"/>
          <w:szCs w:val="22"/>
        </w:rPr>
        <w:t xml:space="preserve">protupožarna i civilna zaštita </w:t>
      </w:r>
      <w:r w:rsidR="00DB6654">
        <w:rPr>
          <w:rFonts w:ascii="Arial" w:eastAsiaTheme="minorEastAsia" w:hAnsi="Arial" w:cs="Arial"/>
          <w:sz w:val="22"/>
          <w:szCs w:val="22"/>
        </w:rPr>
        <w:t xml:space="preserve">planiran je u iznosu od 48.835,00 € i odnosi se </w:t>
      </w:r>
    </w:p>
    <w:p w14:paraId="6711F7CE" w14:textId="09C84096" w:rsidR="008115BA" w:rsidRPr="0012763C" w:rsidRDefault="00DB6654" w:rsidP="0012763C">
      <w:pPr>
        <w:widowControl w:val="0"/>
        <w:ind w:left="-11"/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>na aktivnosti Vatrogastvo-VZO, Organizacija i redovan rad civilne zaštite, HGSS</w:t>
      </w:r>
    </w:p>
    <w:p w14:paraId="375C8B47" w14:textId="77777777" w:rsidR="008115BA" w:rsidRDefault="008115BA">
      <w:pPr>
        <w:pStyle w:val="Odlomakpopisa"/>
        <w:widowControl w:val="0"/>
        <w:rPr>
          <w:rFonts w:eastAsiaTheme="minorEastAsia"/>
        </w:rPr>
      </w:pPr>
    </w:p>
    <w:p w14:paraId="7457FCC7" w14:textId="77777777" w:rsidR="008115BA" w:rsidRDefault="00EB2F4E">
      <w:pPr>
        <w:pStyle w:val="Odlomakpopisa"/>
        <w:widowControl w:val="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635" distB="1270" distL="635" distR="1270" simplePos="0" relativeHeight="251667456" behindDoc="0" locked="0" layoutInCell="0" allowOverlap="1" wp14:anchorId="7E76610F" wp14:editId="1E76789C">
                <wp:simplePos x="0" y="0"/>
                <wp:positionH relativeFrom="column">
                  <wp:posOffset>-15240</wp:posOffset>
                </wp:positionH>
                <wp:positionV relativeFrom="paragraph">
                  <wp:posOffset>74295</wp:posOffset>
                </wp:positionV>
                <wp:extent cx="5829300" cy="266700"/>
                <wp:effectExtent l="635" t="635" r="1270" b="1270"/>
                <wp:wrapNone/>
                <wp:docPr id="42" name="Obl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480" cy="26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B4BD44D" w14:textId="71CE2ABD" w:rsidR="008115BA" w:rsidRDefault="00EB2F4E">
                            <w:pPr>
                              <w:pStyle w:val="Sadrajokvira"/>
                              <w:overflowPunct w:val="0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>KULTURA, ZNANOST, ŠPORT</w:t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  <w:t>148.039,00 €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position:absolute;left:0;text-align:left;margin-left:-1.2pt;margin-top:5.85pt;width:459pt;height:21pt;z-index:251667456;visibility:visible;mso-wrap-style:square;mso-wrap-distance-left:.05pt;mso-wrap-distance-top:.05pt;mso-wrap-distance-right:.1pt;mso-wrap-distance-bottom:.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Z2GQIAAKwEAAAOAAAAZHJzL2Uyb0RvYy54bWysVNtu2zAMfR+wfxD0vjjxEjcN4hRFiwwD&#10;hrVotw+QdYm16QZJiZ2/H6U4TrcCAzrsRSYlnSPykPT6ptcKHbgP0poazyZTjLihlkmzq/H3b9sP&#10;S4xCJIYRZQ2v8ZEHfLN5/27duRUvbWsV4x4BiQmrztW4jdGtiiLQlmsSJtZxA4fCek0iuH5XME86&#10;YNeqKKfTquisZ85bykOA3fvTId5kfiE4jQ9CBB6RqjHEFvPq89qktdisyWrniWslHcIg/xCFJtLA&#10;oyPVPYkE7b18RaUl9TZYESfU6sIKISnPOUA2s+kf2Ty3xPGcC4gT3ChT+H+09Ovh0SPJajwvMTJE&#10;Q40eGiV/otkiidO5sII7z+7RD14AM2XaC6/TF3JAfRb0OArK+4gobC6W5fV8CbpTOCur6qrKihcX&#10;tPMhfuJWo2TU2Nu9YU9QtSwmOXwJMavKhtAI+4GR0ApqdCAKzSrgTGEC43AZrDNnQgarJNtKpbLj&#10;d82d8gigNb4qr7d32wH82zVlUJdS+Tv+47xa3M5f4yEAZSCipNxJq2zFo+KJUJknLkDwLFl+gQ5R&#10;nboSxgb0OvdmJgNAuiggizdiB0hC8zwMb8SPoPy+NXHEa2msz8m/yC6ZsW/63E9VOk07jWVH6DH1&#10;2UDfphk8G/5sNGeDGNpa0IFGn9U39nYfrZAxlfjCNTgwErnyw/immXvp51uXn8zmFwAAAP//AwBQ&#10;SwMEFAAGAAgAAAAhAIaP8S7eAAAACAEAAA8AAABkcnMvZG93bnJldi54bWxMj0FPg0AQhe8m/ofN&#10;mHhrF9BSiixNNTHx1rSS6HHLjgVlZwm7Bfz3jic9vnkv731TbGfbiREH3zpSEC8jEEi1My2dFVSv&#10;z4sMhA+ajO4coYJv9LAtr68KnRs30QHHYzgLLiGfawVNCH0upa8btNovXY/E3ocbrA4sh7M0g564&#10;3HYyiaJUWt0SLzS6x6cG66/jxSp4pOltH3aySkb/mW5M9Z7tsxelbm/m3QOIgHP4C8MvPqNDyUwn&#10;dyHjRadgkdxzku/xGgT7m3iVgjgpWN2tQZaF/P9A+QMAAP//AwBQSwECLQAUAAYACAAAACEAtoM4&#10;kv4AAADhAQAAEwAAAAAAAAAAAAAAAAAAAAAAW0NvbnRlbnRfVHlwZXNdLnhtbFBLAQItABQABgAI&#10;AAAAIQA4/SH/1gAAAJQBAAALAAAAAAAAAAAAAAAAAC8BAABfcmVscy8ucmVsc1BLAQItABQABgAI&#10;AAAAIQCXnlZ2GQIAAKwEAAAOAAAAAAAAAAAAAAAAAC4CAABkcnMvZTJvRG9jLnhtbFBLAQItABQA&#10;BgAIAAAAIQCGj/Eu3gAAAAgBAAAPAAAAAAAAAAAAAAAAAHMEAABkcnMvZG93bnJldi54bWxQSwUG&#10;AAAAAAQABADzAAAAfgUAAAAA&#10;" o:allowincell="f" fillcolor="#729fcf" strokecolor="#3465a4" strokeweight="0">
                <v:textbox inset="0,0,0,0">
                  <w:txbxContent>
                    <w:p w14:paraId="2B4BD44D" w14:textId="71CE2ABD" w:rsidR="008115BA" w:rsidRDefault="00EB2F4E">
                      <w:pPr>
                        <w:pStyle w:val="Sadrajokvira"/>
                        <w:overflowPunct w:val="0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>KULTURA, ZNANOST, ŠPORT</w:t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  <w:t>148.039,00 €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896443" w14:textId="77777777" w:rsidR="008115BA" w:rsidRDefault="008115BA">
      <w:pPr>
        <w:pStyle w:val="Odlomakpopisa"/>
        <w:widowControl w:val="0"/>
        <w:rPr>
          <w:rFonts w:eastAsiaTheme="minorEastAsia"/>
        </w:rPr>
      </w:pPr>
    </w:p>
    <w:p w14:paraId="27D855DA" w14:textId="77777777" w:rsidR="008115BA" w:rsidRDefault="008115BA">
      <w:pPr>
        <w:widowControl w:val="0"/>
        <w:rPr>
          <w:rFonts w:eastAsiaTheme="minorEastAsia"/>
        </w:rPr>
      </w:pPr>
    </w:p>
    <w:p w14:paraId="31625B3F" w14:textId="77777777" w:rsidR="008115BA" w:rsidRPr="00234A6E" w:rsidRDefault="00EB2F4E">
      <w:pPr>
        <w:widowControl w:val="0"/>
        <w:rPr>
          <w:rFonts w:asciiTheme="minorHAnsi" w:hAnsiTheme="minorHAnsi"/>
          <w:b/>
          <w:bCs/>
          <w:color w:val="244061" w:themeColor="accent1" w:themeShade="80"/>
          <w:sz w:val="30"/>
          <w:szCs w:val="30"/>
        </w:rPr>
      </w:pPr>
      <w:r w:rsidRPr="00234A6E">
        <w:rPr>
          <w:rFonts w:asciiTheme="minorHAnsi" w:eastAsiaTheme="minorEastAsia" w:hAnsiTheme="minorHAnsi"/>
          <w:b/>
          <w:bCs/>
          <w:i/>
          <w:color w:val="244061" w:themeColor="accent1" w:themeShade="80"/>
          <w:sz w:val="30"/>
          <w:szCs w:val="30"/>
        </w:rPr>
        <w:t>Kultura</w:t>
      </w:r>
    </w:p>
    <w:p w14:paraId="271A82A6" w14:textId="77777777" w:rsidR="0012763C" w:rsidRDefault="00EB2F4E" w:rsidP="0012763C">
      <w:pPr>
        <w:pStyle w:val="Odlomakpopisa"/>
        <w:widowControl w:val="0"/>
        <w:numPr>
          <w:ilvl w:val="0"/>
          <w:numId w:val="17"/>
        </w:numPr>
        <w:ind w:hanging="720"/>
        <w:rPr>
          <w:rFonts w:ascii="Arial" w:eastAsiaTheme="minorEastAsia" w:hAnsi="Arial" w:cs="Arial"/>
          <w:sz w:val="22"/>
          <w:szCs w:val="22"/>
        </w:rPr>
      </w:pPr>
      <w:r w:rsidRPr="00106B52">
        <w:rPr>
          <w:rFonts w:ascii="Arial" w:eastAsiaTheme="minorEastAsia" w:hAnsi="Arial" w:cs="Arial"/>
          <w:sz w:val="22"/>
          <w:szCs w:val="22"/>
        </w:rPr>
        <w:t xml:space="preserve">Program </w:t>
      </w:r>
      <w:r w:rsidR="00DB6654">
        <w:rPr>
          <w:rFonts w:ascii="Arial" w:eastAsiaTheme="minorEastAsia" w:hAnsi="Arial" w:cs="Arial"/>
          <w:sz w:val="22"/>
          <w:szCs w:val="22"/>
        </w:rPr>
        <w:t xml:space="preserve">sport, kultura i religija, dio koji se odnosi na kulturu obuhvaća aktivnosti: </w:t>
      </w:r>
    </w:p>
    <w:p w14:paraId="25534B91" w14:textId="67AE7E81" w:rsidR="008115BA" w:rsidRPr="0012763C" w:rsidRDefault="00DB6654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>Financiranje redovne djelatnosti u kulturi, Obilježavanje kulturnih događaja i manifestacija, Ljetna glazbena kolon</w:t>
      </w:r>
      <w:r w:rsidR="003A5D67">
        <w:rPr>
          <w:rFonts w:ascii="Arial" w:eastAsiaTheme="minorEastAsia" w:hAnsi="Arial" w:cs="Arial"/>
          <w:sz w:val="22"/>
          <w:szCs w:val="22"/>
        </w:rPr>
        <w:t>i</w:t>
      </w:r>
      <w:r w:rsidRPr="0012763C">
        <w:rPr>
          <w:rFonts w:ascii="Arial" w:eastAsiaTheme="minorEastAsia" w:hAnsi="Arial" w:cs="Arial"/>
          <w:sz w:val="22"/>
          <w:szCs w:val="22"/>
        </w:rPr>
        <w:t>ja SAX, te je planiran u iznosu od 62.100,00 €</w:t>
      </w:r>
    </w:p>
    <w:p w14:paraId="0786BEB0" w14:textId="77777777" w:rsidR="008115BA" w:rsidRDefault="008115BA" w:rsidP="00EB2F4E">
      <w:pPr>
        <w:pStyle w:val="Odlomakpopisa"/>
        <w:widowControl w:val="0"/>
        <w:rPr>
          <w:rFonts w:eastAsiaTheme="minorEastAsia"/>
        </w:rPr>
      </w:pPr>
    </w:p>
    <w:p w14:paraId="574E2494" w14:textId="77777777" w:rsidR="008115BA" w:rsidRPr="00234A6E" w:rsidRDefault="00EB2F4E" w:rsidP="0012763C">
      <w:pPr>
        <w:widowControl w:val="0"/>
        <w:jc w:val="both"/>
        <w:rPr>
          <w:rFonts w:asciiTheme="minorHAnsi" w:hAnsiTheme="minorHAnsi"/>
          <w:b/>
          <w:bCs/>
          <w:i/>
          <w:iCs/>
          <w:color w:val="244061" w:themeColor="accent1" w:themeShade="80"/>
          <w:sz w:val="30"/>
          <w:szCs w:val="30"/>
        </w:rPr>
      </w:pPr>
      <w:r w:rsidRPr="00234A6E"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  <w:t>Šport</w:t>
      </w:r>
    </w:p>
    <w:p w14:paraId="3C6BFE09" w14:textId="77777777" w:rsidR="0012763C" w:rsidRDefault="00DB6654" w:rsidP="0012763C">
      <w:pPr>
        <w:pStyle w:val="Odlomakpopisa"/>
        <w:widowControl w:val="0"/>
        <w:numPr>
          <w:ilvl w:val="0"/>
          <w:numId w:val="18"/>
        </w:numPr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 xml:space="preserve">Program sport, kultura i religija, dio koji se odnosi na sport obuhvaća aktivnosti: </w:t>
      </w:r>
    </w:p>
    <w:p w14:paraId="6BDE15E8" w14:textId="592C48C4" w:rsidR="008115BA" w:rsidRPr="0012763C" w:rsidRDefault="00DB6654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>Poticanje rada sporta, Financiranje redovne djelatnosti sporta, Poti</w:t>
      </w:r>
      <w:r w:rsidR="003A5D67">
        <w:rPr>
          <w:rFonts w:ascii="Arial" w:eastAsiaTheme="minorEastAsia" w:hAnsi="Arial" w:cs="Arial"/>
          <w:sz w:val="22"/>
          <w:szCs w:val="22"/>
        </w:rPr>
        <w:t>canje rada stručnih kadrova u sp</w:t>
      </w:r>
      <w:r w:rsidRPr="0012763C">
        <w:rPr>
          <w:rFonts w:ascii="Arial" w:eastAsiaTheme="minorEastAsia" w:hAnsi="Arial" w:cs="Arial"/>
          <w:sz w:val="22"/>
          <w:szCs w:val="22"/>
        </w:rPr>
        <w:t>ortu i Poticanje rada sporta kroz odgojno obrazovni sustav, te je planiran u iznosu od 85.939,00 €</w:t>
      </w:r>
    </w:p>
    <w:p w14:paraId="41FB64CF" w14:textId="77777777" w:rsidR="008115BA" w:rsidRDefault="008115BA" w:rsidP="0012763C">
      <w:pPr>
        <w:pStyle w:val="Odlomakpopisa"/>
        <w:widowControl w:val="0"/>
        <w:rPr>
          <w:rFonts w:eastAsiaTheme="minorEastAsia"/>
        </w:rPr>
      </w:pPr>
    </w:p>
    <w:p w14:paraId="64573908" w14:textId="77777777" w:rsidR="008115BA" w:rsidRDefault="00EB2F4E">
      <w:pPr>
        <w:pStyle w:val="Odlomakpopisa"/>
        <w:widowControl w:val="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635" distB="1270" distL="635" distR="1270" simplePos="0" relativeHeight="251669504" behindDoc="0" locked="0" layoutInCell="0" allowOverlap="1" wp14:anchorId="41FDAB66" wp14:editId="3BA540C5">
                <wp:simplePos x="0" y="0"/>
                <wp:positionH relativeFrom="column">
                  <wp:posOffset>-15240</wp:posOffset>
                </wp:positionH>
                <wp:positionV relativeFrom="paragraph">
                  <wp:posOffset>74295</wp:posOffset>
                </wp:positionV>
                <wp:extent cx="5829300" cy="266700"/>
                <wp:effectExtent l="635" t="635" r="1270" b="1270"/>
                <wp:wrapNone/>
                <wp:docPr id="44" name="Obl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480" cy="26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52F661C" w14:textId="25298162" w:rsidR="008115BA" w:rsidRDefault="00EB2F4E">
                            <w:pPr>
                              <w:pStyle w:val="Sadrajokvira"/>
                              <w:overflowPunct w:val="0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>ŠKOLSTVO</w:t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  <w:t>213.239,00 €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Oblik 16" o:spid="_x0000_s1033" style="position:absolute;left:0;text-align:left;margin-left:-1.2pt;margin-top:5.85pt;width:459pt;height:21pt;z-index:251669504;visibility:visible;mso-wrap-style:square;mso-wrap-distance-left:.05pt;mso-wrap-distance-top:.05pt;mso-wrap-distance-right:.1pt;mso-wrap-distance-bottom:.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YFGAIAAKwEAAAOAAAAZHJzL2Uyb0RvYy54bWysVNtu2zAMfR+wfxD0vjjJUjcN4hRFiwwD&#10;hrVotw+QdYm1SaIhKbHz96MUJ+lWoECLvcikpHNEHpJeXvfWkJ30QYOr6GQ0pkQ6DkK7TUV//lh/&#10;mlMSInOCGXCyonsZ6PXq44dl1y7kFBowQnqCJC4suraiTYztoigCb6RlYQStdHiowFsW0fWbQnjW&#10;Ibs1xXQ8LosOvGg9cBkC7t4dDukq8yslebxXKshITEUxtphXn9c6rcVqyRYbz9pG8yEM9o4oLNMO&#10;Hz1R3bHIyNbrF1RWcw8BVBxxsAUopbnMOWA2k/E/2Tw1rJU5FxQntCeZwv+j5d93D55oUdHZjBLH&#10;LNbovjb6N5mUSZyuDQu889Q++MELaKZMe+Vt+mIOpM+C7k+Cyj4SjpsX8+nVbI66czybluVlmRUv&#10;zujWh/hFgiXJqKiHrROPWLUsJtt9CzGrKobQmPhFibIGa7RjBmNEzhQmMg6X0TpyJmQAo8VaG5Md&#10;v6lvjScIrejl9Gp9ux7Af10zjnQpldfxn2flxc3sJR4DMA4jSsodtMpW3BuZCI17lAoFz5LlF/gQ&#10;1aErcWxQr2NvZjIEpIsKs3gjdoAktMzD8Eb8CZTfBxdPeKsd+Jz8s+ySGfu6z/2U65J2ahB77DHz&#10;1WHfphk8Gv5o1EeDOd4A6sCjz+o7uNlGUDqmEp+5BgdHIld+GN80c8/9fOv8k1n9AQAA//8DAFBL&#10;AwQUAAYACAAAACEAho/xLt4AAAAIAQAADwAAAGRycy9kb3ducmV2LnhtbEyPQU+DQBCF7yb+h82Y&#10;eGsX0FKKLE01MfHWtJLoccuOBWVnCbsF/PeOJz2+eS/vfVNsZ9uJEQffOlIQLyMQSLUzLZ0VVK/P&#10;iwyED5qM7hyhgm/0sC2vrwqdGzfRAcdjOAsuIZ9rBU0IfS6lrxu02i9dj8TehxusDiyHszSDnrjc&#10;djKJolRa3RIvNLrHpwbrr+PFKnik6W0fdrJKRv+Zbkz1nu2zF6Vub+bdA4iAc/gLwy8+o0PJTCd3&#10;IeNFp2CR3HOS7/EaBPubeJWCOClY3a1BloX8/0D5AwAA//8DAFBLAQItABQABgAIAAAAIQC2gziS&#10;/gAAAOEBAAATAAAAAAAAAAAAAAAAAAAAAABbQ29udGVudF9UeXBlc10ueG1sUEsBAi0AFAAGAAgA&#10;AAAhADj9If/WAAAAlAEAAAsAAAAAAAAAAAAAAAAALwEAAF9yZWxzLy5yZWxzUEsBAi0AFAAGAAgA&#10;AAAhAMhK1gUYAgAArAQAAA4AAAAAAAAAAAAAAAAALgIAAGRycy9lMm9Eb2MueG1sUEsBAi0AFAAG&#10;AAgAAAAhAIaP8S7eAAAACAEAAA8AAAAAAAAAAAAAAAAAcgQAAGRycy9kb3ducmV2LnhtbFBLBQYA&#10;AAAABAAEAPMAAAB9BQAAAAA=&#10;" o:allowincell="f" fillcolor="#729fcf" strokecolor="#3465a4" strokeweight="0">
                <v:textbox inset="0,0,0,0">
                  <w:txbxContent>
                    <w:p w14:paraId="352F661C" w14:textId="25298162" w:rsidR="008115BA" w:rsidRDefault="00EB2F4E">
                      <w:pPr>
                        <w:pStyle w:val="Sadrajokvira"/>
                        <w:overflowPunct w:val="0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>ŠKOLSTVO</w:t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  <w:t>213.239,00 €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33CDF6" w14:textId="77777777" w:rsidR="008115BA" w:rsidRDefault="008115BA">
      <w:pPr>
        <w:pStyle w:val="Odlomakpopisa"/>
        <w:widowControl w:val="0"/>
        <w:rPr>
          <w:rFonts w:eastAsiaTheme="minorEastAsia"/>
        </w:rPr>
      </w:pPr>
    </w:p>
    <w:p w14:paraId="3B7118FB" w14:textId="77777777" w:rsidR="008115BA" w:rsidRDefault="008115BA">
      <w:pPr>
        <w:pStyle w:val="Odlomakpopisa"/>
        <w:widowControl w:val="0"/>
        <w:rPr>
          <w:rFonts w:eastAsiaTheme="minorEastAsia"/>
        </w:rPr>
      </w:pPr>
    </w:p>
    <w:p w14:paraId="7CD81B04" w14:textId="77777777" w:rsidR="008115BA" w:rsidRPr="00234A6E" w:rsidRDefault="00EB2F4E">
      <w:pPr>
        <w:widowControl w:val="0"/>
        <w:rPr>
          <w:rFonts w:asciiTheme="minorHAnsi" w:hAnsiTheme="minorHAnsi"/>
          <w:b/>
          <w:bCs/>
          <w:i/>
          <w:iCs/>
          <w:color w:val="244061" w:themeColor="accent1" w:themeShade="80"/>
          <w:sz w:val="30"/>
          <w:szCs w:val="30"/>
        </w:rPr>
      </w:pPr>
      <w:r w:rsidRPr="00234A6E"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  <w:t>Predškolski odgoj</w:t>
      </w:r>
    </w:p>
    <w:p w14:paraId="099158D9" w14:textId="3EAA9F43" w:rsidR="008115BA" w:rsidRPr="00C93AFB" w:rsidRDefault="00EB2F4E" w:rsidP="00CC4215">
      <w:pPr>
        <w:pStyle w:val="Odlomakpopisa"/>
        <w:widowControl w:val="0"/>
        <w:numPr>
          <w:ilvl w:val="0"/>
          <w:numId w:val="7"/>
        </w:numPr>
        <w:ind w:hanging="720"/>
        <w:rPr>
          <w:rFonts w:ascii="Arial" w:eastAsiaTheme="minorEastAsia" w:hAnsi="Arial" w:cs="Arial"/>
          <w:sz w:val="22"/>
          <w:szCs w:val="22"/>
        </w:rPr>
      </w:pPr>
      <w:r w:rsidRPr="00106B52">
        <w:rPr>
          <w:rFonts w:ascii="Arial" w:eastAsiaTheme="minorEastAsia" w:hAnsi="Arial" w:cs="Arial"/>
          <w:sz w:val="22"/>
          <w:szCs w:val="22"/>
        </w:rPr>
        <w:t xml:space="preserve">Program </w:t>
      </w:r>
      <w:r w:rsidR="00CC4215">
        <w:rPr>
          <w:rFonts w:ascii="Arial" w:eastAsiaTheme="minorEastAsia" w:hAnsi="Arial" w:cs="Arial"/>
          <w:sz w:val="22"/>
          <w:szCs w:val="22"/>
        </w:rPr>
        <w:t>briga o djeci, aktivnost Financiranje redovne djelatnosti predškolskog odgoja planiran je u iznosu od 110.903.,00 €</w:t>
      </w:r>
    </w:p>
    <w:p w14:paraId="280A41FE" w14:textId="77777777" w:rsidR="008115BA" w:rsidRDefault="008115BA" w:rsidP="00EB2F4E">
      <w:pPr>
        <w:pStyle w:val="Odlomakpopisa"/>
        <w:widowControl w:val="0"/>
        <w:rPr>
          <w:rFonts w:eastAsiaTheme="minorEastAsia"/>
        </w:rPr>
      </w:pPr>
    </w:p>
    <w:p w14:paraId="2C9279DA" w14:textId="77777777" w:rsidR="008115BA" w:rsidRPr="00234A6E" w:rsidRDefault="00EB2F4E">
      <w:pPr>
        <w:pStyle w:val="Odlomakpopisa"/>
        <w:widowControl w:val="0"/>
        <w:ind w:left="0"/>
        <w:rPr>
          <w:rFonts w:asciiTheme="minorHAnsi" w:eastAsiaTheme="minorEastAsia" w:hAnsiTheme="minorHAnsi"/>
          <w:color w:val="244061" w:themeColor="accent1" w:themeShade="80"/>
        </w:rPr>
      </w:pPr>
      <w:r w:rsidRPr="00234A6E"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  <w:t>Osnovno obrazovanje</w:t>
      </w:r>
    </w:p>
    <w:p w14:paraId="0E4DA6C1" w14:textId="77777777" w:rsidR="00C93AFB" w:rsidRDefault="00EB2F4E" w:rsidP="00106B52">
      <w:pPr>
        <w:pStyle w:val="Odlomakpopisa"/>
        <w:widowControl w:val="0"/>
        <w:numPr>
          <w:ilvl w:val="0"/>
          <w:numId w:val="7"/>
        </w:numPr>
        <w:ind w:hanging="720"/>
        <w:rPr>
          <w:rFonts w:ascii="Arial" w:eastAsiaTheme="minorEastAsia" w:hAnsi="Arial" w:cs="Arial"/>
          <w:sz w:val="22"/>
          <w:szCs w:val="22"/>
        </w:rPr>
      </w:pPr>
      <w:r w:rsidRPr="00106B52">
        <w:rPr>
          <w:rFonts w:ascii="Arial" w:eastAsiaTheme="minorEastAsia" w:hAnsi="Arial" w:cs="Arial"/>
          <w:sz w:val="22"/>
          <w:szCs w:val="22"/>
        </w:rPr>
        <w:t xml:space="preserve">Program redovni izdaci poslovanja, aktivnost donacije i ostali rashodi odnosi se na </w:t>
      </w:r>
    </w:p>
    <w:p w14:paraId="0A596C1A" w14:textId="4850A5B9" w:rsidR="008115BA" w:rsidRDefault="00CC4215" w:rsidP="00C93AFB">
      <w:pPr>
        <w:widowControl w:val="0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sufinanciranje tr. najma zgrade OŠ Vinica, najam po JPP u iznosu od 17.000,00</w:t>
      </w:r>
      <w:r w:rsidR="00EB2F4E" w:rsidRPr="00C93AFB">
        <w:rPr>
          <w:rFonts w:ascii="Arial" w:eastAsiaTheme="minorEastAsia" w:hAnsi="Arial" w:cs="Arial"/>
          <w:sz w:val="22"/>
          <w:szCs w:val="22"/>
        </w:rPr>
        <w:t xml:space="preserve"> €</w:t>
      </w:r>
    </w:p>
    <w:p w14:paraId="58F27330" w14:textId="2E8209BC" w:rsidR="00CC4215" w:rsidRPr="00C93AFB" w:rsidRDefault="00CC4215" w:rsidP="00C93AFB">
      <w:pPr>
        <w:widowControl w:val="0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 xml:space="preserve">Program odgoj i obrazovanje planiran je u iznosu od 45.000,00 </w:t>
      </w:r>
      <w:r w:rsidR="003A5D67">
        <w:rPr>
          <w:rFonts w:ascii="Arial" w:eastAsiaTheme="minorEastAsia" w:hAnsi="Arial" w:cs="Arial"/>
          <w:sz w:val="22"/>
          <w:szCs w:val="22"/>
        </w:rPr>
        <w:t>€</w:t>
      </w:r>
      <w:r>
        <w:rPr>
          <w:rFonts w:ascii="Arial" w:eastAsiaTheme="minorEastAsia" w:hAnsi="Arial" w:cs="Arial"/>
          <w:sz w:val="22"/>
          <w:szCs w:val="22"/>
        </w:rPr>
        <w:t xml:space="preserve"> i obuhvaća aktivnosti: Financiranje redovne djelatnosti prema zahtjevu, Nagrade učenicima i mentorima OŠ Vinica, Sufinanciranje produženog boravka, Nabava radnih materijala i likovnih mapa za učenike OŠ Vinica</w:t>
      </w:r>
    </w:p>
    <w:p w14:paraId="2394D4FF" w14:textId="77777777" w:rsidR="008115BA" w:rsidRDefault="008115BA" w:rsidP="00EB2F4E">
      <w:pPr>
        <w:pStyle w:val="Odlomakpopisa"/>
        <w:widowControl w:val="0"/>
        <w:rPr>
          <w:rFonts w:eastAsiaTheme="minorEastAsia"/>
        </w:rPr>
      </w:pPr>
    </w:p>
    <w:p w14:paraId="1FBC1347" w14:textId="77777777" w:rsidR="008115BA" w:rsidRPr="00234A6E" w:rsidRDefault="00EB2F4E">
      <w:pPr>
        <w:widowControl w:val="0"/>
        <w:rPr>
          <w:rFonts w:asciiTheme="minorHAnsi" w:hAnsiTheme="minorHAnsi"/>
          <w:b/>
          <w:bCs/>
          <w:i/>
          <w:iCs/>
          <w:color w:val="244061" w:themeColor="accent1" w:themeShade="80"/>
          <w:sz w:val="30"/>
          <w:szCs w:val="30"/>
        </w:rPr>
      </w:pPr>
      <w:r w:rsidRPr="00234A6E"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  <w:t>Srednješkolsko obrazovanje</w:t>
      </w:r>
    </w:p>
    <w:p w14:paraId="0D3C6011" w14:textId="5F02947E" w:rsidR="008115BA" w:rsidRPr="00C93AFB" w:rsidRDefault="00EB2F4E" w:rsidP="00CC4215">
      <w:pPr>
        <w:pStyle w:val="Odlomakpopisa"/>
        <w:widowControl w:val="0"/>
        <w:numPr>
          <w:ilvl w:val="0"/>
          <w:numId w:val="7"/>
        </w:numPr>
        <w:ind w:hanging="720"/>
        <w:rPr>
          <w:rFonts w:ascii="Arial" w:eastAsiaTheme="minorEastAsia" w:hAnsi="Arial" w:cs="Arial"/>
          <w:sz w:val="22"/>
          <w:szCs w:val="22"/>
        </w:rPr>
      </w:pPr>
      <w:r w:rsidRPr="00106B52">
        <w:rPr>
          <w:rFonts w:ascii="Arial" w:eastAsiaTheme="minorEastAsia" w:hAnsi="Arial" w:cs="Arial"/>
          <w:sz w:val="22"/>
          <w:szCs w:val="22"/>
        </w:rPr>
        <w:t>Program redovn</w:t>
      </w:r>
      <w:r w:rsidR="00CC4215">
        <w:rPr>
          <w:rFonts w:ascii="Arial" w:eastAsiaTheme="minorEastAsia" w:hAnsi="Arial" w:cs="Arial"/>
          <w:sz w:val="22"/>
          <w:szCs w:val="22"/>
        </w:rPr>
        <w:t>i izdaci poslovanja, aktivnosti: T</w:t>
      </w:r>
      <w:r w:rsidRPr="00106B52">
        <w:rPr>
          <w:rFonts w:ascii="Arial" w:eastAsiaTheme="minorEastAsia" w:hAnsi="Arial" w:cs="Arial"/>
          <w:sz w:val="22"/>
          <w:szCs w:val="22"/>
        </w:rPr>
        <w:t>ekuće potpore</w:t>
      </w:r>
      <w:r w:rsidR="00CC4215">
        <w:rPr>
          <w:rFonts w:ascii="Arial" w:eastAsiaTheme="minorEastAsia" w:hAnsi="Arial" w:cs="Arial"/>
          <w:sz w:val="22"/>
          <w:szCs w:val="22"/>
        </w:rPr>
        <w:t xml:space="preserve"> i Potpore srednjoškolcima, planiran je u iznosu od 18.836,00 €</w:t>
      </w:r>
    </w:p>
    <w:p w14:paraId="603E1469" w14:textId="77777777" w:rsidR="008115BA" w:rsidRPr="00106B52" w:rsidRDefault="008115BA" w:rsidP="00EB2F4E">
      <w:pPr>
        <w:pStyle w:val="Odlomakpopisa"/>
        <w:widowControl w:val="0"/>
        <w:rPr>
          <w:rFonts w:ascii="Arial" w:eastAsiaTheme="minorEastAsia" w:hAnsi="Arial" w:cs="Arial"/>
          <w:sz w:val="22"/>
          <w:szCs w:val="22"/>
        </w:rPr>
      </w:pPr>
    </w:p>
    <w:p w14:paraId="48A1EEBD" w14:textId="77777777" w:rsidR="008115BA" w:rsidRPr="00234A6E" w:rsidRDefault="00EB2F4E">
      <w:pPr>
        <w:widowControl w:val="0"/>
        <w:rPr>
          <w:rFonts w:asciiTheme="minorHAnsi" w:hAnsiTheme="minorHAnsi"/>
          <w:b/>
          <w:bCs/>
          <w:i/>
          <w:iCs/>
          <w:color w:val="244061" w:themeColor="accent1" w:themeShade="80"/>
          <w:sz w:val="30"/>
          <w:szCs w:val="30"/>
        </w:rPr>
      </w:pPr>
      <w:r w:rsidRPr="00234A6E">
        <w:rPr>
          <w:rFonts w:asciiTheme="minorHAnsi" w:eastAsiaTheme="minorEastAsia" w:hAnsiTheme="minorHAnsi"/>
          <w:b/>
          <w:bCs/>
          <w:i/>
          <w:iCs/>
          <w:color w:val="244061" w:themeColor="accent1" w:themeShade="80"/>
          <w:sz w:val="30"/>
          <w:szCs w:val="30"/>
        </w:rPr>
        <w:lastRenderedPageBreak/>
        <w:t>Visokoškolsko obrazovanje</w:t>
      </w:r>
    </w:p>
    <w:p w14:paraId="3FEA25B0" w14:textId="512F2E6E" w:rsidR="00EB2F4E" w:rsidRPr="004F3862" w:rsidRDefault="00EB2F4E" w:rsidP="004F3862">
      <w:pPr>
        <w:pStyle w:val="Odlomakpopisa"/>
        <w:widowControl w:val="0"/>
        <w:numPr>
          <w:ilvl w:val="0"/>
          <w:numId w:val="10"/>
        </w:numPr>
        <w:ind w:hanging="720"/>
        <w:rPr>
          <w:rFonts w:ascii="Arial" w:eastAsiaTheme="minorEastAsia" w:hAnsi="Arial" w:cs="Arial"/>
          <w:sz w:val="22"/>
          <w:szCs w:val="22"/>
        </w:rPr>
      </w:pPr>
      <w:r w:rsidRPr="00106B52">
        <w:rPr>
          <w:rFonts w:ascii="Arial" w:eastAsiaTheme="minorEastAsia" w:hAnsi="Arial" w:cs="Arial"/>
          <w:sz w:val="22"/>
          <w:szCs w:val="22"/>
        </w:rPr>
        <w:t xml:space="preserve">Program </w:t>
      </w:r>
      <w:r w:rsidR="00CC4215">
        <w:rPr>
          <w:rFonts w:ascii="Arial" w:eastAsiaTheme="minorEastAsia" w:hAnsi="Arial" w:cs="Arial"/>
          <w:sz w:val="22"/>
          <w:szCs w:val="22"/>
        </w:rPr>
        <w:t>odgoj i obrazovanje, odnosi se na aktivnosti: Potpora studentima i Jednokratna nagrada studentima i iznosi 21.500,00 €</w:t>
      </w:r>
    </w:p>
    <w:p w14:paraId="14B4B2A6" w14:textId="77777777" w:rsidR="008115BA" w:rsidRDefault="00EB2F4E">
      <w:pPr>
        <w:widowControl w:val="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635" distB="1270" distL="635" distR="1270" simplePos="0" relativeHeight="251671552" behindDoc="0" locked="0" layoutInCell="0" allowOverlap="1" wp14:anchorId="4DB2A1CD" wp14:editId="58F62650">
                <wp:simplePos x="0" y="0"/>
                <wp:positionH relativeFrom="column">
                  <wp:posOffset>-15240</wp:posOffset>
                </wp:positionH>
                <wp:positionV relativeFrom="paragraph">
                  <wp:posOffset>142875</wp:posOffset>
                </wp:positionV>
                <wp:extent cx="5829300" cy="266700"/>
                <wp:effectExtent l="635" t="635" r="1270" b="1270"/>
                <wp:wrapNone/>
                <wp:docPr id="46" name="Obl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480" cy="26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16963D3" w14:textId="4D0D80B5" w:rsidR="008115BA" w:rsidRDefault="00EB2F4E">
                            <w:pPr>
                              <w:pStyle w:val="Sadrajokvira"/>
                              <w:overflowPunct w:val="0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>SOCIJALNA SKRB</w:t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ab/>
                              <w:t>73.590,00 €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Oblik 17" o:spid="_x0000_s1034" style="position:absolute;margin-left:-1.2pt;margin-top:11.25pt;width:459pt;height:21pt;z-index:251671552;visibility:visible;mso-wrap-style:square;mso-wrap-distance-left:.05pt;mso-wrap-distance-top:.05pt;mso-wrap-distance-right:.1pt;mso-wrap-distance-bottom:.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7hGQIAAKwEAAAOAAAAZHJzL2Uyb0RvYy54bWysVFFv2yAQfp+0/4B4X5xkqZNGcaqqVaZJ&#10;01q12w/AGGI24BCQ2Pn3O4iTdKs0qdNe8B3wfdx9d+fVTW802QsfFNiKTkZjSoTl0Ci7rej3b5sP&#10;C0pCZLZhGqyo6EEEerN+/27VuaWYQgu6EZ4giQ3LzlW0jdEtiyLwVhgWRuCExUMJ3rCIrt8WjWcd&#10;shtdTMfjsujAN84DFyHg7v3xkK4zv5SCxwcpg4hEVxRji3n1ea3TWqxXbLn1zLWKD2Gwf4jCMGXx&#10;0TPVPYuM7Lx6RWUU9xBAxhEHU4CUioucA2YzGf+RzXPLnMi5oDjBnWUK/4+Wf90/eqKais5KSiwz&#10;WKOHWqufZDJP4nQuLPHOs3v0gxfQTJn20pv0xRxInwU9nAUVfSQcN68W0+vZAnXneDYty3mZFS8u&#10;aOdD/CTAkGRU1MPONk9YtSwm238JMavaDKGx5gcl0mis0Z5pMimRM4WJjMNltE6cCRlAq2ajtM6O&#10;39Z32hOEVnQ+vd7cbQbwb9e0JV1K5e/4j7Py6nb2Go8BaIsRJeWOWmUrHrRIhNo+CYmCZ8nyC3yI&#10;6tiVODao16k3MxkC0kWJWbwRO0ASWuRheCP+DMrvg41nvFEWfE7+RXbJjH3d535apNO0U0NzwB7T&#10;ny32bZrBk+FPRn0ymOUtoA48+qy+hdtdBKliKvGFa3BwJHLlh/FNM/fSz7cuP5n1LwAAAP//AwBQ&#10;SwMEFAAGAAgAAAAhAGs9BibeAAAACAEAAA8AAABkcnMvZG93bnJldi54bWxMj0FPg0AUhO8m/ofN&#10;M/HWLiWFUOTRVBMTb42VRI9b9gko+5awW8B/73qyx8lMZr4p9ovpxUSj6ywjbNYRCOLa6o4bhOrt&#10;eZWBcF6xVr1lQvghB/vy9qZQubYzv9J08o0IJexyhdB6P+RSurolo9zaDsTB+7SjUT7IsZF6VHMo&#10;N72MoyiVRnUcFlo10FNL9ffpYhAeeX4/+oOs4sl9pTtdfWTH7AXx/m45PIDwtPj/MPzhB3QoA9PZ&#10;Xlg70SOs4m1IIsRxAiL4u02SgjgjpNsEZFnI6wPlLwAAAP//AwBQSwECLQAUAAYACAAAACEAtoM4&#10;kv4AAADhAQAAEwAAAAAAAAAAAAAAAAAAAAAAW0NvbnRlbnRfVHlwZXNdLnhtbFBLAQItABQABgAI&#10;AAAAIQA4/SH/1gAAAJQBAAALAAAAAAAAAAAAAAAAAC8BAABfcmVscy8ucmVsc1BLAQItABQABgAI&#10;AAAAIQDPmu7hGQIAAKwEAAAOAAAAAAAAAAAAAAAAAC4CAABkcnMvZTJvRG9jLnhtbFBLAQItABQA&#10;BgAIAAAAIQBrPQYm3gAAAAgBAAAPAAAAAAAAAAAAAAAAAHMEAABkcnMvZG93bnJldi54bWxQSwUG&#10;AAAAAAQABADzAAAAfgUAAAAA&#10;" o:allowincell="f" fillcolor="#729fcf" strokecolor="#3465a4" strokeweight="0">
                <v:textbox inset="0,0,0,0">
                  <w:txbxContent>
                    <w:p w14:paraId="516963D3" w14:textId="4D0D80B5" w:rsidR="008115BA" w:rsidRDefault="00EB2F4E">
                      <w:pPr>
                        <w:pStyle w:val="Sadrajokvira"/>
                        <w:overflowPunct w:val="0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>SOCIJALNA SKRB</w:t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ab/>
                        <w:t>73.590,00 €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363862" w14:textId="77777777" w:rsidR="008115BA" w:rsidRDefault="008115BA">
      <w:pPr>
        <w:widowControl w:val="0"/>
        <w:rPr>
          <w:rFonts w:eastAsiaTheme="minorEastAsia"/>
        </w:rPr>
      </w:pPr>
    </w:p>
    <w:p w14:paraId="021DFCA5" w14:textId="77777777" w:rsidR="008115BA" w:rsidRDefault="008115BA">
      <w:pPr>
        <w:widowControl w:val="0"/>
        <w:rPr>
          <w:rFonts w:eastAsiaTheme="minorEastAsia"/>
        </w:rPr>
      </w:pPr>
    </w:p>
    <w:p w14:paraId="0F68F380" w14:textId="59B79EB4" w:rsidR="00C93AFB" w:rsidRDefault="00EB2F4E" w:rsidP="00C93AFB">
      <w:pPr>
        <w:pStyle w:val="Odlomakpopisa"/>
        <w:widowControl w:val="0"/>
        <w:numPr>
          <w:ilvl w:val="0"/>
          <w:numId w:val="8"/>
        </w:numPr>
        <w:ind w:hanging="720"/>
        <w:rPr>
          <w:rFonts w:ascii="Arial" w:eastAsiaTheme="minorEastAsia" w:hAnsi="Arial" w:cs="Arial"/>
          <w:sz w:val="22"/>
          <w:szCs w:val="22"/>
        </w:rPr>
      </w:pPr>
      <w:r w:rsidRPr="00106B52">
        <w:rPr>
          <w:rFonts w:ascii="Arial" w:eastAsiaTheme="minorEastAsia" w:hAnsi="Arial" w:cs="Arial"/>
          <w:sz w:val="22"/>
          <w:szCs w:val="22"/>
        </w:rPr>
        <w:t>Program redovni izdaci poslovanja,</w:t>
      </w:r>
      <w:r w:rsidR="00CC4215">
        <w:rPr>
          <w:rFonts w:ascii="Arial" w:eastAsiaTheme="minorEastAsia" w:hAnsi="Arial" w:cs="Arial"/>
          <w:sz w:val="22"/>
          <w:szCs w:val="22"/>
        </w:rPr>
        <w:t xml:space="preserve"> obuhvaća </w:t>
      </w:r>
      <w:r w:rsidRPr="00106B52">
        <w:rPr>
          <w:rFonts w:ascii="Arial" w:eastAsiaTheme="minorEastAsia" w:hAnsi="Arial" w:cs="Arial"/>
          <w:sz w:val="22"/>
          <w:szCs w:val="22"/>
        </w:rPr>
        <w:t>aktivnost</w:t>
      </w:r>
      <w:r w:rsidR="00CC4215">
        <w:rPr>
          <w:rFonts w:ascii="Arial" w:eastAsiaTheme="minorEastAsia" w:hAnsi="Arial" w:cs="Arial"/>
          <w:sz w:val="22"/>
          <w:szCs w:val="22"/>
        </w:rPr>
        <w:t xml:space="preserve"> D</w:t>
      </w:r>
      <w:r w:rsidRPr="00106B52">
        <w:rPr>
          <w:rFonts w:ascii="Arial" w:eastAsiaTheme="minorEastAsia" w:hAnsi="Arial" w:cs="Arial"/>
          <w:sz w:val="22"/>
          <w:szCs w:val="22"/>
        </w:rPr>
        <w:t>onaci</w:t>
      </w:r>
      <w:r w:rsidR="00CC4215">
        <w:rPr>
          <w:rFonts w:ascii="Arial" w:eastAsiaTheme="minorEastAsia" w:hAnsi="Arial" w:cs="Arial"/>
          <w:sz w:val="22"/>
          <w:szCs w:val="22"/>
        </w:rPr>
        <w:t>je i ostali rashodi, iznosi 27.545,00 €</w:t>
      </w:r>
    </w:p>
    <w:p w14:paraId="55EB8776" w14:textId="7419C9D7" w:rsidR="00CC4215" w:rsidRDefault="00CC4215" w:rsidP="00C93AFB">
      <w:pPr>
        <w:pStyle w:val="Odlomakpopisa"/>
        <w:widowControl w:val="0"/>
        <w:numPr>
          <w:ilvl w:val="0"/>
          <w:numId w:val="8"/>
        </w:numPr>
        <w:ind w:hanging="720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Program briga o djeci, aktivnost Dječji darovi povodom Sv. Nikole, planiran u iznosu od 4.000,00 €</w:t>
      </w:r>
    </w:p>
    <w:p w14:paraId="038E343D" w14:textId="15164430" w:rsidR="000A6E84" w:rsidRDefault="000A6E84" w:rsidP="00C93AFB">
      <w:pPr>
        <w:pStyle w:val="Odlomakpopisa"/>
        <w:widowControl w:val="0"/>
        <w:numPr>
          <w:ilvl w:val="0"/>
          <w:numId w:val="8"/>
        </w:numPr>
        <w:ind w:hanging="720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program socijalna skrb koji se odnosi na aktivnosti: N</w:t>
      </w:r>
      <w:r w:rsidR="003A5D67">
        <w:rPr>
          <w:rFonts w:ascii="Arial" w:eastAsiaTheme="minorEastAsia" w:hAnsi="Arial" w:cs="Arial"/>
          <w:sz w:val="22"/>
          <w:szCs w:val="22"/>
        </w:rPr>
        <w:t>aknada za ogr</w:t>
      </w:r>
      <w:r>
        <w:rPr>
          <w:rFonts w:ascii="Arial" w:eastAsiaTheme="minorEastAsia" w:hAnsi="Arial" w:cs="Arial"/>
          <w:sz w:val="22"/>
          <w:szCs w:val="22"/>
        </w:rPr>
        <w:t>jev, Naknada za socijalno ugrožene, Socijalna</w:t>
      </w:r>
      <w:r w:rsidR="003A5D67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>pomoć stanovništvu i Humanitarne djelatnosti, ukupno iznosi 22.045,00 €</w:t>
      </w:r>
    </w:p>
    <w:p w14:paraId="5EC88F32" w14:textId="0B5032F7" w:rsidR="008115BA" w:rsidRPr="004F3862" w:rsidRDefault="000A6E84" w:rsidP="004F3862">
      <w:pPr>
        <w:pStyle w:val="Odlomakpopisa"/>
        <w:widowControl w:val="0"/>
        <w:numPr>
          <w:ilvl w:val="0"/>
          <w:numId w:val="8"/>
        </w:numPr>
        <w:ind w:hanging="720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Program demografska revitalizacija planiran je u iznosu od 20.000,00 € i obuhvaća aktivnost Jednokratna potpora za novorođenče</w:t>
      </w:r>
    </w:p>
    <w:p w14:paraId="4F2A4E99" w14:textId="77777777" w:rsidR="008115BA" w:rsidRDefault="00EB2F4E">
      <w:pPr>
        <w:widowControl w:val="0"/>
        <w:rPr>
          <w:rFonts w:eastAsiaTheme="minorEastAsia"/>
          <w:i/>
        </w:rPr>
      </w:pPr>
      <w:r>
        <w:rPr>
          <w:rFonts w:eastAsiaTheme="minorEastAsia"/>
          <w:i/>
          <w:noProof/>
        </w:rPr>
        <mc:AlternateContent>
          <mc:Choice Requires="wps">
            <w:drawing>
              <wp:anchor distT="635" distB="1270" distL="635" distR="1270" simplePos="0" relativeHeight="251673600" behindDoc="0" locked="0" layoutInCell="0" allowOverlap="1" wp14:anchorId="7628BA07" wp14:editId="13759F1F">
                <wp:simplePos x="0" y="0"/>
                <wp:positionH relativeFrom="column">
                  <wp:posOffset>-15240</wp:posOffset>
                </wp:positionH>
                <wp:positionV relativeFrom="paragraph">
                  <wp:posOffset>74295</wp:posOffset>
                </wp:positionV>
                <wp:extent cx="5829300" cy="266700"/>
                <wp:effectExtent l="635" t="635" r="1270" b="1270"/>
                <wp:wrapNone/>
                <wp:docPr id="48" name="Obl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480" cy="26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A01510D" w14:textId="7896136E" w:rsidR="008115BA" w:rsidRDefault="00EB2F4E" w:rsidP="00AE6613">
                            <w:pPr>
                              <w:pStyle w:val="Sadrajokvira"/>
                              <w:overflowPunct w:val="0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>OSTALI KORISNICI</w:t>
                            </w:r>
                            <w:r w:rsidR="0012763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 xml:space="preserve">                                                     116.116,58 €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Oblik 18" o:spid="_x0000_s1035" style="position:absolute;margin-left:-1.2pt;margin-top:5.85pt;width:459pt;height:21pt;z-index:251673600;visibility:visible;mso-wrap-style:square;mso-wrap-distance-left:.05pt;mso-wrap-distance-top:.05pt;mso-wrap-distance-right:.1pt;mso-wrap-distance-bottom:.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zRGQIAAKwEAAAOAAAAZHJzL2Uyb0RvYy54bWysVFFv2yAQfp+0/4B4X5xkqZtEcaqqVaZJ&#10;01q12w/AGGI24BCQ2Pn3O4iTdKs0qdNe8B3wfdx9d+fVTW802QsfFNiKTkZjSoTl0Ci7rej3b5sP&#10;c0pCZLZhGqyo6EEEerN+/27VuaWYQgu6EZ4giQ3LzlW0jdEtiyLwVhgWRuCExUMJ3rCIrt8WjWcd&#10;shtdTMfjsujAN84DFyHg7v3xkK4zv5SCxwcpg4hEVxRji3n1ea3TWqxXbLn1zLWKD2Gwf4jCMGXx&#10;0TPVPYuM7Lx6RWUU9xBAxhEHU4CUioucA2YzGf+RzXPLnMi5oDjBnWUK/4+Wf90/eqKais6wUpYZ&#10;rNFDrdVPMpkncToXlnjn2T36wQtopkx76U36Yg6kz4IezoKKPhKOm1fz6WI2R905nk3L8rrMihcX&#10;tPMhfhJgSDIq6mFnmyesWhaT7b+EmFVthtBY84MSaTTWaM80mZTImcJExuEyWifOhAygVbNRWmfH&#10;b+s77QlCK3o9XWzuNgP4t2vaki6l8nf8x1l5dTt7jccAtMWIknJHrbIVD1okQm2fhETBs2T5BT5E&#10;dexKHBvU69SbmQwB6aLELN6IHSAJLfIwvBF/BuX3wcYz3igLPif/Irtkxr7ucz8t0mnaqaE5YI/p&#10;zxb7Ns3gyfAnoz4ZzPIWUAcefVbfwu0uglQxlfjCNTg4Ernyw/immXvp51uXn8z6FwAAAP//AwBQ&#10;SwMEFAAGAAgAAAAhAIaP8S7eAAAACAEAAA8AAABkcnMvZG93bnJldi54bWxMj0FPg0AQhe8m/ofN&#10;mHhrF9BSiixNNTHx1rSS6HHLjgVlZwm7Bfz3jic9vnkv731TbGfbiREH3zpSEC8jEEi1My2dFVSv&#10;z4sMhA+ajO4coYJv9LAtr68KnRs30QHHYzgLLiGfawVNCH0upa8btNovXY/E3ocbrA4sh7M0g564&#10;3HYyiaJUWt0SLzS6x6cG66/jxSp4pOltH3aySkb/mW5M9Z7tsxelbm/m3QOIgHP4C8MvPqNDyUwn&#10;dyHjRadgkdxzku/xGgT7m3iVgjgpWN2tQZaF/P9A+QMAAP//AwBQSwECLQAUAAYACAAAACEAtoM4&#10;kv4AAADhAQAAEwAAAAAAAAAAAAAAAAAAAAAAW0NvbnRlbnRfVHlwZXNdLnhtbFBLAQItABQABgAI&#10;AAAAIQA4/SH/1gAAAJQBAAALAAAAAAAAAAAAAAAAAC8BAABfcmVscy8ucmVsc1BLAQItABQABgAI&#10;AAAAIQCLpEzRGQIAAKwEAAAOAAAAAAAAAAAAAAAAAC4CAABkcnMvZTJvRG9jLnhtbFBLAQItABQA&#10;BgAIAAAAIQCGj/Eu3gAAAAgBAAAPAAAAAAAAAAAAAAAAAHMEAABkcnMvZG93bnJldi54bWxQSwUG&#10;AAAAAAQABADzAAAAfgUAAAAA&#10;" o:allowincell="f" fillcolor="#729fcf" strokecolor="#3465a4" strokeweight="0">
                <v:textbox inset="0,0,0,0">
                  <w:txbxContent>
                    <w:p w14:paraId="2A01510D" w14:textId="7896136E" w:rsidR="008115BA" w:rsidRDefault="00EB2F4E" w:rsidP="00AE6613">
                      <w:pPr>
                        <w:pStyle w:val="Sadrajokvira"/>
                        <w:overflowPunct w:val="0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>OSTALI KORISNICI</w:t>
                      </w:r>
                      <w:r w:rsidR="0012763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 xml:space="preserve">                                                     116.116,58 €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1630D4" w14:textId="77777777" w:rsidR="008115BA" w:rsidRDefault="008115BA">
      <w:pPr>
        <w:widowControl w:val="0"/>
        <w:rPr>
          <w:rFonts w:eastAsiaTheme="minorEastAsia"/>
          <w:i/>
        </w:rPr>
      </w:pPr>
    </w:p>
    <w:p w14:paraId="5F5C0869" w14:textId="77777777" w:rsidR="008115BA" w:rsidRDefault="008115BA">
      <w:pPr>
        <w:widowControl w:val="0"/>
        <w:rPr>
          <w:rFonts w:eastAsiaTheme="minorEastAsia"/>
          <w:i/>
        </w:rPr>
      </w:pPr>
    </w:p>
    <w:p w14:paraId="2AFE0944" w14:textId="66805B60" w:rsidR="00C93AFB" w:rsidRDefault="00EB2F4E" w:rsidP="00C93AFB">
      <w:pPr>
        <w:pStyle w:val="Odlomakpopisa"/>
        <w:widowControl w:val="0"/>
        <w:numPr>
          <w:ilvl w:val="0"/>
          <w:numId w:val="8"/>
        </w:numPr>
        <w:ind w:hanging="720"/>
        <w:rPr>
          <w:rFonts w:ascii="Arial" w:eastAsiaTheme="minorEastAsia" w:hAnsi="Arial" w:cs="Arial"/>
          <w:sz w:val="22"/>
          <w:szCs w:val="22"/>
        </w:rPr>
      </w:pPr>
      <w:r w:rsidRPr="00106B52">
        <w:rPr>
          <w:rFonts w:ascii="Arial" w:eastAsiaTheme="minorEastAsia" w:hAnsi="Arial" w:cs="Arial"/>
          <w:sz w:val="22"/>
          <w:szCs w:val="22"/>
        </w:rPr>
        <w:t>Program redovni izdaci poslovanja, aktivnost donac</w:t>
      </w:r>
      <w:r w:rsidR="000A6E84">
        <w:rPr>
          <w:rFonts w:ascii="Arial" w:eastAsiaTheme="minorEastAsia" w:hAnsi="Arial" w:cs="Arial"/>
          <w:sz w:val="22"/>
          <w:szCs w:val="22"/>
        </w:rPr>
        <w:t>ije i ostali rashodi, iznosi 664,00</w:t>
      </w:r>
      <w:r w:rsidRPr="00106B52">
        <w:rPr>
          <w:rFonts w:ascii="Arial" w:eastAsiaTheme="minorEastAsia" w:hAnsi="Arial" w:cs="Arial"/>
          <w:sz w:val="22"/>
          <w:szCs w:val="22"/>
        </w:rPr>
        <w:t xml:space="preserve"> € </w:t>
      </w:r>
    </w:p>
    <w:p w14:paraId="653E505C" w14:textId="43DC1ABF" w:rsidR="000A6E84" w:rsidRDefault="000A6E84" w:rsidP="00C93AFB">
      <w:pPr>
        <w:pStyle w:val="Odlomakpopisa"/>
        <w:widowControl w:val="0"/>
        <w:numPr>
          <w:ilvl w:val="0"/>
          <w:numId w:val="8"/>
        </w:numPr>
        <w:ind w:hanging="720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Program sport, kultura i religija, dio koji se odnosi na religiju iznosi 15.000,00 €</w:t>
      </w:r>
    </w:p>
    <w:p w14:paraId="1BC4C7BA" w14:textId="77777777" w:rsidR="0012763C" w:rsidRDefault="000A6E84" w:rsidP="0012763C">
      <w:pPr>
        <w:pStyle w:val="Odlomakpopisa"/>
        <w:widowControl w:val="0"/>
        <w:numPr>
          <w:ilvl w:val="0"/>
          <w:numId w:val="8"/>
        </w:numPr>
        <w:ind w:hanging="720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 xml:space="preserve">Program razvoj civilnog društva, aktivnosti: Financiranje redovne djelatnosti udruga, </w:t>
      </w:r>
    </w:p>
    <w:p w14:paraId="6DFAE8FA" w14:textId="672EF13A" w:rsidR="000A6E84" w:rsidRPr="0012763C" w:rsidRDefault="000A6E84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>Digitalizacija javnih usluga i WIFYOU, Projekt IOT, sveukupno planirano za ovaj program 100.452,58 €</w:t>
      </w:r>
    </w:p>
    <w:p w14:paraId="0572AC72" w14:textId="77777777" w:rsidR="008115BA" w:rsidRDefault="008115BA">
      <w:pPr>
        <w:widowControl w:val="0"/>
        <w:rPr>
          <w:rFonts w:ascii="Arial" w:eastAsiaTheme="minorEastAsia" w:hAnsi="Arial" w:cs="Arial"/>
          <w:sz w:val="22"/>
          <w:szCs w:val="22"/>
        </w:rPr>
      </w:pPr>
    </w:p>
    <w:p w14:paraId="7C38C4BC" w14:textId="27058DE5" w:rsidR="000A6E84" w:rsidRDefault="000A6E84">
      <w:pPr>
        <w:widowControl w:val="0"/>
        <w:rPr>
          <w:rFonts w:eastAsiaTheme="minorEastAsia"/>
        </w:rPr>
      </w:pPr>
      <w:r>
        <w:rPr>
          <w:rFonts w:eastAsiaTheme="minorEastAsia"/>
          <w:i/>
          <w:noProof/>
        </w:rPr>
        <mc:AlternateContent>
          <mc:Choice Requires="wps">
            <w:drawing>
              <wp:anchor distT="635" distB="1270" distL="635" distR="1270" simplePos="0" relativeHeight="251680768" behindDoc="0" locked="0" layoutInCell="0" allowOverlap="1" wp14:anchorId="1B216262" wp14:editId="69068EFB">
                <wp:simplePos x="0" y="0"/>
                <wp:positionH relativeFrom="column">
                  <wp:posOffset>-15240</wp:posOffset>
                </wp:positionH>
                <wp:positionV relativeFrom="paragraph">
                  <wp:posOffset>13335</wp:posOffset>
                </wp:positionV>
                <wp:extent cx="5829300" cy="266700"/>
                <wp:effectExtent l="0" t="0" r="19050" b="19050"/>
                <wp:wrapNone/>
                <wp:docPr id="7" name="Obl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  <a:effectLst/>
                      </wps:spPr>
                      <wps:txbx>
                        <w:txbxContent>
                          <w:p w14:paraId="47E98E42" w14:textId="31F21E87" w:rsidR="000A6E84" w:rsidRDefault="000A6E84" w:rsidP="000A6E84">
                            <w:pPr>
                              <w:pStyle w:val="Sadrajokvira"/>
                              <w:overflowPunct w:val="0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 xml:space="preserve">DJEČJI VRTIĆ VINICA                   </w:t>
                            </w:r>
                            <w:r w:rsidR="00A21E7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 xml:space="preserve">  326.380,00</w:t>
                            </w:r>
                            <w:r w:rsidR="00A21E7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6" style="position:absolute;margin-left:-1.2pt;margin-top:1.05pt;width:459pt;height:21pt;z-index:251680768;visibility:visible;mso-wrap-style:square;mso-wrap-distance-left:.05pt;mso-wrap-distance-top:.05pt;mso-wrap-distance-right:.1pt;mso-wrap-distance-bottom:.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VO4AEAANEDAAAOAAAAZHJzL2Uyb0RvYy54bWysU9tu2zAMfR+wfxD0vvjS1k2NOEXRIsOA&#10;YS3a7QNkXWJtukFSYufvRylOuq3AHoa90KREHvEc0qvbSSu05z5IazpcLUqMuKGWSbPt8Levmw9L&#10;jEIkhhFlDe/wgQd8u37/bjW6ltd2sIpxjwDEhHZ0HR5idG1RBDpwTcLCOm7gUlivSYTQbwvmyQjo&#10;WhV1WTbFaD1z3lIeApw+HC/xOuMLwWl8FCLwiFSHobeYrc+2T7ZYr0i79cQNks5tkH/oQhNp4NEz&#10;1AOJBO28fAOlJfU2WBEX1OrCCiEpzxyATVX+weZlII5nLiBOcGeZwv+DpV/2Tx5J1uFrjAzRMKLH&#10;XskfqFombUYXWkh5cU9+jgK4iegkvE5foICmrOfhrCefIqJweLWsby5KkJ3CXd001+ADTPFa7XyI&#10;H7nVKDkd9nZn2DMMLWtJ9p9DzKKyuTXCvmMktIIR7YlCVQOYM+KcDNgnzFQZrJJsI5XKgd/298oj&#10;KAW69c3mfjMX/5amDBoTlb/XX1w2V3eXb+uhAWVSKc/bBwwS46TjUbnkxamfsuZV1iMd9ZYdYBDq&#10;k4HhpkU9Of7k9CeHGDpYWGEafe7R2LtdtEKeHzpiza/C3mTF5x1Pi/lrnLNe/8T1TwAAAP//AwBQ&#10;SwMEFAAGAAgAAAAhABBzTP7cAAAABwEAAA8AAABkcnMvZG93bnJldi54bWxMjsFOhDAURfcm/kPz&#10;TNzNFAgSBnlMRhMTdxNHEl126BNQ+kpoB/DvrStd3tybc0+5X80gZppcbxkh3kYgiBure24R6ten&#10;TQ7CecVaDZYJ4Zsc7Kvrq1IV2i78QvPJtyJA2BUKofN+LKR0TUdGua0diUP3YSejfIhTK/WklgA3&#10;g0yiKJNG9RweOjXSY0fN1+liEB54eTv6g6yT2X1mO12/58f8GfH2Zj3cg/C0+r8x/OoHdaiC09le&#10;WDsxIGySNCwRkhhEqHfxXQbijJCmMciqlP/9qx8AAAD//wMAUEsBAi0AFAAGAAgAAAAhALaDOJL+&#10;AAAA4QEAABMAAAAAAAAAAAAAAAAAAAAAAFtDb250ZW50X1R5cGVzXS54bWxQSwECLQAUAAYACAAA&#10;ACEAOP0h/9YAAACUAQAACwAAAAAAAAAAAAAAAAAvAQAAX3JlbHMvLnJlbHNQSwECLQAUAAYACAAA&#10;ACEAhACVTuABAADRAwAADgAAAAAAAAAAAAAAAAAuAgAAZHJzL2Uyb0RvYy54bWxQSwECLQAUAAYA&#10;CAAAACEAEHNM/twAAAAHAQAADwAAAAAAAAAAAAAAAAA6BAAAZHJzL2Rvd25yZXYueG1sUEsFBgAA&#10;AAAEAAQA8wAAAEMFAAAAAA==&#10;" o:allowincell="f" fillcolor="#729fcf" strokecolor="#3465a4" strokeweight="0">
                <v:textbox inset="0,0,0,0">
                  <w:txbxContent>
                    <w:p w14:paraId="47E98E42" w14:textId="31F21E87" w:rsidR="000A6E84" w:rsidRDefault="000A6E84" w:rsidP="000A6E84">
                      <w:pPr>
                        <w:pStyle w:val="Sadrajokvira"/>
                        <w:overflowPunct w:val="0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 xml:space="preserve">DJEČJI VRTIĆ VINICA                   </w:t>
                      </w:r>
                      <w:r w:rsidR="00A21E7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 xml:space="preserve">                          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 xml:space="preserve">  326.380,00</w:t>
                      </w:r>
                      <w:r w:rsidR="00A21E7C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 xml:space="preserve">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4E32E9" w14:textId="77777777" w:rsidR="008115BA" w:rsidRDefault="008115BA">
      <w:pPr>
        <w:widowControl w:val="0"/>
        <w:rPr>
          <w:rFonts w:eastAsiaTheme="minorEastAsia"/>
        </w:rPr>
      </w:pPr>
    </w:p>
    <w:p w14:paraId="4EF161AF" w14:textId="77777777" w:rsidR="00AE6613" w:rsidRDefault="00AE6613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2203CF8A" w14:textId="08FA60E1" w:rsidR="008115BA" w:rsidRPr="0012763C" w:rsidRDefault="000A6E84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 xml:space="preserve">Ranije je spomenuto da je Dječji vrtić Vinica proračunski korisnik Općine Vinica, čiji je financijski plan </w:t>
      </w:r>
      <w:r w:rsidR="004F3862">
        <w:rPr>
          <w:rFonts w:ascii="Arial" w:eastAsiaTheme="minorEastAsia" w:hAnsi="Arial" w:cs="Arial"/>
          <w:sz w:val="22"/>
          <w:szCs w:val="22"/>
        </w:rPr>
        <w:t>konsolidira</w:t>
      </w:r>
      <w:r w:rsidRPr="0012763C">
        <w:rPr>
          <w:rFonts w:ascii="Arial" w:eastAsiaTheme="minorEastAsia" w:hAnsi="Arial" w:cs="Arial"/>
          <w:sz w:val="22"/>
          <w:szCs w:val="22"/>
        </w:rPr>
        <w:t xml:space="preserve"> </w:t>
      </w:r>
      <w:r w:rsidR="004F3862">
        <w:rPr>
          <w:rFonts w:ascii="Arial" w:eastAsiaTheme="minorEastAsia" w:hAnsi="Arial" w:cs="Arial"/>
          <w:sz w:val="22"/>
          <w:szCs w:val="22"/>
        </w:rPr>
        <w:t>s</w:t>
      </w:r>
      <w:r w:rsidRPr="0012763C">
        <w:rPr>
          <w:rFonts w:ascii="Arial" w:eastAsiaTheme="minorEastAsia" w:hAnsi="Arial" w:cs="Arial"/>
          <w:sz w:val="22"/>
          <w:szCs w:val="22"/>
        </w:rPr>
        <w:t xml:space="preserve"> P</w:t>
      </w:r>
      <w:r w:rsidR="004F3862">
        <w:rPr>
          <w:rFonts w:ascii="Arial" w:eastAsiaTheme="minorEastAsia" w:hAnsi="Arial" w:cs="Arial"/>
          <w:sz w:val="22"/>
          <w:szCs w:val="22"/>
        </w:rPr>
        <w:t>roračunom</w:t>
      </w:r>
      <w:r w:rsidRPr="0012763C">
        <w:rPr>
          <w:rFonts w:ascii="Arial" w:eastAsiaTheme="minorEastAsia" w:hAnsi="Arial" w:cs="Arial"/>
          <w:sz w:val="22"/>
          <w:szCs w:val="22"/>
        </w:rPr>
        <w:t xml:space="preserve"> Općine Vinica</w:t>
      </w:r>
    </w:p>
    <w:p w14:paraId="7652AC2B" w14:textId="324B63E1" w:rsidR="000A6E84" w:rsidRPr="0012763C" w:rsidRDefault="000A6E84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>Rashodi Dječjeg vrtića Vinica također su planirani kroz Program i aktivnosti</w:t>
      </w:r>
      <w:r w:rsidR="0012763C" w:rsidRPr="0012763C">
        <w:rPr>
          <w:rFonts w:ascii="Arial" w:eastAsiaTheme="minorEastAsia" w:hAnsi="Arial" w:cs="Arial"/>
          <w:sz w:val="22"/>
          <w:szCs w:val="22"/>
        </w:rPr>
        <w:t>.</w:t>
      </w:r>
    </w:p>
    <w:p w14:paraId="31895A62" w14:textId="77777777" w:rsidR="0012763C" w:rsidRPr="0012763C" w:rsidRDefault="000A6E84" w:rsidP="0012763C">
      <w:pPr>
        <w:pStyle w:val="Odlomakpopisa"/>
        <w:widowControl w:val="0"/>
        <w:numPr>
          <w:ilvl w:val="0"/>
          <w:numId w:val="10"/>
        </w:numPr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 xml:space="preserve">Program </w:t>
      </w:r>
      <w:r w:rsidR="0012763C" w:rsidRPr="0012763C">
        <w:rPr>
          <w:rFonts w:ascii="Arial" w:eastAsiaTheme="minorEastAsia" w:hAnsi="Arial" w:cs="Arial"/>
          <w:sz w:val="22"/>
          <w:szCs w:val="22"/>
        </w:rPr>
        <w:t xml:space="preserve">rashodi Dječjeg vrtića Vinica obuhvaća aktivnosti: Rashodi za zaposlene i </w:t>
      </w:r>
    </w:p>
    <w:p w14:paraId="09963FC6" w14:textId="7D5D415B" w:rsidR="000A6E84" w:rsidRDefault="0012763C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  <w:r w:rsidRPr="0012763C">
        <w:rPr>
          <w:rFonts w:ascii="Arial" w:eastAsiaTheme="minorEastAsia" w:hAnsi="Arial" w:cs="Arial"/>
          <w:sz w:val="22"/>
          <w:szCs w:val="22"/>
        </w:rPr>
        <w:t>Rashodi poslovanja, te ukupno iznosi 326.380,00 €</w:t>
      </w:r>
    </w:p>
    <w:p w14:paraId="69FAA230" w14:textId="77777777" w:rsidR="00CB527C" w:rsidRDefault="00CB527C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4F2CFB01" w14:textId="77777777" w:rsidR="00CB527C" w:rsidRDefault="00CB527C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0BA640F7" w14:textId="77777777" w:rsidR="00CB527C" w:rsidRDefault="00CB527C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6E4D5D0" w14:textId="4C5AA0D5" w:rsidR="00AE6613" w:rsidRDefault="00AE6613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86E55E" wp14:editId="375A842A">
                <wp:simplePos x="0" y="0"/>
                <wp:positionH relativeFrom="column">
                  <wp:posOffset>-442594</wp:posOffset>
                </wp:positionH>
                <wp:positionV relativeFrom="paragraph">
                  <wp:posOffset>128270</wp:posOffset>
                </wp:positionV>
                <wp:extent cx="6534150" cy="419100"/>
                <wp:effectExtent l="0" t="0" r="19050" b="1905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3E305" w14:textId="268D1D25" w:rsidR="00AE6613" w:rsidRPr="00AE6613" w:rsidRDefault="00AE6613" w:rsidP="00AE6613">
                            <w:pPr>
                              <w:shd w:val="clear" w:color="auto" w:fill="808080" w:themeFill="background1" w:themeFillShade="8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E6613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PREDSTAVNIČKA I IZVRŠNA TIJELA OPĆINE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8" o:spid="_x0000_s1037" type="#_x0000_t202" style="position:absolute;left:0;text-align:left;margin-left:-34.85pt;margin-top:10.1pt;width:514.5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kOmQIAAMEFAAAOAAAAZHJzL2Uyb0RvYy54bWysVE1PGzEQvVfqf7B8L5uFQEvEBqUgqkqo&#10;oELF2fHaxIrXdm0n2fTX99m7WcLHhaqX3bHnzXjmzcfZedtoshY+KGsqWh6MKBGG21qZx4r+ur/6&#10;9IWSEJmpmbZGVHQrAj2ffvxwtnETcWgXVtfCEzgxYbJxFV3E6CZFEfhCNCwcWCcMlNL6hkUc/WNR&#10;e7aB90YXh6PRSbGxvnbechECbi87JZ1m/1IKHm+kDCISXVHEFvPX5+88fYvpGZs8euYWivdhsH+I&#10;omHK4NHB1SWLjKy8euWqUdzbYGU84LYprJSKi5wDsilHL7K5WzAnci4gJ7iBpvD/3PIf61tPVI3a&#10;oVKGNajRvViGaBSxy7XyBPcgaePCBNg7B3Rsv9oWBrv7gMuUeyt9k/7IikAPurcDxaKNhOPy5Pho&#10;XB5DxaEbl6flKNegeLJ2PsRvwjYkCRX1KGFmlq2vQ0QkgO4g6bFgtaqvlNb5kNpGXGhP1gwF1zHH&#10;CItnKG3IBpEcIYxXHpLrwX6uGV+mLJ97wEmbZClyg/VhJYY6JrIUt1okjDY/hQTBmZA3YmScCzPE&#10;mdEJJZHRewx7/FNU7zHu8oBFftmaOBg3yljfsfSc2nq5o1Z2eJC0l3cSYztvu84aOmVu6y0ayNtu&#10;DoPjVwqEX7MQb5nH4KExsEziDT5SW1TJ9hIlC+v/vHWf8JgHaCnZYJArGn6vmBeU6O8Gk3Jajsdp&#10;8vNhfPz5EAe/r5nva8yqubBonRJry/EsJnzUO1F62zxg58zSq1Axw/F2ReNOvIjdesHO4mI2yyDM&#10;umPx2tw5nlwnmlOj3bcPzLu+0SNG5IfdjTybvOj3DpssjZ2topUqD0MiumO1LwD2RO7XfqelRbR/&#10;zqinzTv9CwAA//8DAFBLAwQUAAYACAAAACEALgHfOd0AAAAJAQAADwAAAGRycy9kb3ducmV2Lnht&#10;bEyPwU7DMBBE70j8g7VI3FqHIEIS4lSAChdOLYjzNnZti3gd2W4a/h5zguNqnmbedpvFjWxWIVpP&#10;Am7WBTBFg5eWtICP95dVDSwmJImjJyXgW0XY9JcXHbbSn2mn5n3SLJdQbFGASWlqOY+DUQ7j2k+K&#10;cnb0wWHKZ9BcBjzncjfysigq7tBSXjA4qWejhq/9yQnYPulGDzUGs62ltfPyeXzTr0JcXy2PD8CS&#10;WtIfDL/6WR367HTwJ5KRjQJWVXOfUQFlUQLLQHPX3AI7CKirEnjf8f8f9D8AAAD//wMAUEsBAi0A&#10;FAAGAAgAAAAhALaDOJL+AAAA4QEAABMAAAAAAAAAAAAAAAAAAAAAAFtDb250ZW50X1R5cGVzXS54&#10;bWxQSwECLQAUAAYACAAAACEAOP0h/9YAAACUAQAACwAAAAAAAAAAAAAAAAAvAQAAX3JlbHMvLnJl&#10;bHNQSwECLQAUAAYACAAAACEAHq2pDpkCAADBBQAADgAAAAAAAAAAAAAAAAAuAgAAZHJzL2Uyb0Rv&#10;Yy54bWxQSwECLQAUAAYACAAAACEALgHfOd0AAAAJAQAADwAAAAAAAAAAAAAAAADzBAAAZHJzL2Rv&#10;d25yZXYueG1sUEsFBgAAAAAEAAQA8wAAAP0FAAAAAA==&#10;" fillcolor="white [3201]" strokeweight=".5pt">
                <v:textbox>
                  <w:txbxContent>
                    <w:p w14:paraId="4783E305" w14:textId="268D1D25" w:rsidR="00AE6613" w:rsidRPr="00AE6613" w:rsidRDefault="00AE6613" w:rsidP="00AE6613">
                      <w:pPr>
                        <w:shd w:val="clear" w:color="auto" w:fill="808080" w:themeFill="background1" w:themeFillShade="8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E6613"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PREDSTAVNIČKA I IZVRŠNA TIJELA OPĆINE</w:t>
                      </w:r>
                    </w:p>
                  </w:txbxContent>
                </v:textbox>
              </v:shape>
            </w:pict>
          </mc:Fallback>
        </mc:AlternateContent>
      </w:r>
    </w:p>
    <w:p w14:paraId="23EB8187" w14:textId="21336948" w:rsidR="00AE6613" w:rsidRDefault="00AE6613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1CD4E047" w14:textId="77777777" w:rsidR="00AE6613" w:rsidRDefault="00AE6613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2F50A5EA" w14:textId="4696813D" w:rsidR="00234A6E" w:rsidRDefault="00234A6E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43F9CEF6" w14:textId="16E8EBB6" w:rsidR="00234A6E" w:rsidRDefault="004F3862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eastAsiaTheme="minorEastAsia"/>
          <w:i/>
          <w:noProof/>
        </w:rPr>
        <mc:AlternateContent>
          <mc:Choice Requires="wps">
            <w:drawing>
              <wp:anchor distT="635" distB="1270" distL="635" distR="1270" simplePos="0" relativeHeight="251686912" behindDoc="0" locked="0" layoutInCell="0" allowOverlap="1" wp14:anchorId="65E648DC" wp14:editId="00A763D6">
                <wp:simplePos x="0" y="0"/>
                <wp:positionH relativeFrom="column">
                  <wp:posOffset>-74295</wp:posOffset>
                </wp:positionH>
                <wp:positionV relativeFrom="paragraph">
                  <wp:posOffset>70485</wp:posOffset>
                </wp:positionV>
                <wp:extent cx="5829300" cy="266700"/>
                <wp:effectExtent l="0" t="0" r="19050" b="19050"/>
                <wp:wrapNone/>
                <wp:docPr id="29" name="Obl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  <a:effectLst/>
                      </wps:spPr>
                      <wps:txbx>
                        <w:txbxContent>
                          <w:p w14:paraId="5C7049A1" w14:textId="0F8FF061" w:rsidR="00AE6613" w:rsidRDefault="00A21E7C" w:rsidP="00AE6613">
                            <w:pPr>
                              <w:pStyle w:val="Sadrajokvira"/>
                              <w:overflowPunct w:val="0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>PREDSTAVNIČKA I IZVRŠNA TIJELA OPĆINE            61.383,58</w:t>
                            </w:r>
                            <w:r w:rsidR="00AE661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en-US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8" style="position:absolute;left:0;text-align:left;margin-left:-5.85pt;margin-top:5.55pt;width:459pt;height:21pt;z-index:251686912;visibility:visible;mso-wrap-style:square;mso-wrap-distance-left:.05pt;mso-wrap-distance-top:.05pt;mso-wrap-distance-right:.1pt;mso-wrap-distance-bottom:.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dl4gEAANIDAAAOAAAAZHJzL2Uyb0RvYy54bWysU9tu2zAMfR+wfxD0vvjSNk2MOEXRIsOA&#10;YS3a7QNkXWJtukFSYufvRylOuq1AH4q90KREHvEc0qubUSu05z5Ia1pczUqMuKGWSbNt8Y/vm08L&#10;jEIkhhFlDW/xgQd8s/74YTW4hte2t4pxjwDEhGZwLe5jdE1RBNpzTcLMOm7gUlivSYTQbwvmyQDo&#10;WhV1Wc6LwXrmvKU8BDi9P17idcYXgtP4IETgEakWQ28xW59tl2yxXpFm64nrJZ3aIO/oQhNp4NEz&#10;1D2JBO28fAWlJfU2WBFn1OrCCiEpzxyATVX+w+a5J45nLiBOcGeZwv+Dpd/2jx5J1uJ6iZEhGmb0&#10;0Cn5C1WLJM7gQgM5z+7RT1EANzEdhdfpCxzQmAU9nAXlY0QUDq8W9fKiBN0p3NXz+TX4AFO8VDsf&#10;4mduNUpOi73dGfYEU8tikv3XELOqbGqNsJ8YCa1gRnuiUDUHzAlxSgbsE2aqDFZJtpFK5cBvuzvl&#10;EZS2+Lpebu42U/FfacqgIVF5u/7icn51e/m6HhpQJpXyvH7AIDFOOh6VS14cuzGLXtUJIB11lh1g&#10;EuqLgemmTT05/uR0J4cY2lvYYRp97tHY2120Qp4fOmJNr8LiZMWnJU+b+Wecs15+xfVvAAAA//8D&#10;AFBLAwQUAAYACAAAACEAZj3/Wt4AAAAJAQAADwAAAGRycy9kb3ducmV2LnhtbEyPwU7DMBBE70j8&#10;g7VI3FrHrQhpiFMVJCRuFSUSHN14SQLxuordJPw9y4keV/M087bYzq4XIw6h86RBLRMQSLW3HTUa&#10;qrfnRQYiREPW9J5Qww8G2JbXV4XJrZ/oFcdDbASXUMiNhjbGUy5lqFt0Jiz9CYmzTz84E/kcGmkH&#10;M3G56+UqSVLpTEe80JoTPrVYfx/OTsMjTe/7uJPVagxf6cZWH9k+e9H69mbePYCIOMd/GP70WR1K&#10;djr6M9kgeg0Lpe4Z5UApEAxsknQN4qjhbq1AloW8/KD8BQAA//8DAFBLAQItABQABgAIAAAAIQC2&#10;gziS/gAAAOEBAAATAAAAAAAAAAAAAAAAAAAAAABbQ29udGVudF9UeXBlc10ueG1sUEsBAi0AFAAG&#10;AAgAAAAhADj9If/WAAAAlAEAAAsAAAAAAAAAAAAAAAAALwEAAF9yZWxzLy5yZWxzUEsBAi0AFAAG&#10;AAgAAAAhAI9Xd2XiAQAA0gMAAA4AAAAAAAAAAAAAAAAALgIAAGRycy9lMm9Eb2MueG1sUEsBAi0A&#10;FAAGAAgAAAAhAGY9/1reAAAACQEAAA8AAAAAAAAAAAAAAAAAPAQAAGRycy9kb3ducmV2LnhtbFBL&#10;BQYAAAAABAAEAPMAAABHBQAAAAA=&#10;" o:allowincell="f" fillcolor="#729fcf" strokecolor="#3465a4" strokeweight="0">
                <v:textbox inset="0,0,0,0">
                  <w:txbxContent>
                    <w:p w14:paraId="5C7049A1" w14:textId="0F8FF061" w:rsidR="00AE6613" w:rsidRDefault="00A21E7C" w:rsidP="00AE6613">
                      <w:pPr>
                        <w:pStyle w:val="Sadrajokvira"/>
                        <w:overflowPunct w:val="0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>PREDSTAVNIČKA I IZVRŠNA TIJELA OPĆINE            61.383,58</w:t>
                      </w:r>
                      <w:r w:rsidR="00AE6613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FFFF"/>
                          <w:sz w:val="30"/>
                          <w:szCs w:val="30"/>
                          <w:lang w:eastAsia="en-US"/>
                        </w:rPr>
                        <w:t xml:space="preserve">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132255" w14:textId="7537C13F" w:rsidR="00AE6613" w:rsidRDefault="00AE6613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7318E421" w14:textId="77777777" w:rsidR="00AE6613" w:rsidRDefault="00AE6613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1B504BB3" w14:textId="77777777" w:rsidR="004F3862" w:rsidRDefault="004F3862" w:rsidP="004F3862">
      <w:pPr>
        <w:pStyle w:val="Odlomakpopisa"/>
        <w:widowControl w:val="0"/>
        <w:numPr>
          <w:ilvl w:val="0"/>
          <w:numId w:val="10"/>
        </w:numPr>
        <w:rPr>
          <w:rFonts w:ascii="Arial" w:eastAsiaTheme="minorEastAsia" w:hAnsi="Arial" w:cs="Arial"/>
          <w:sz w:val="22"/>
          <w:szCs w:val="22"/>
        </w:rPr>
      </w:pPr>
      <w:r w:rsidRPr="004F3862">
        <w:rPr>
          <w:rFonts w:ascii="Arial" w:eastAsiaTheme="minorEastAsia" w:hAnsi="Arial" w:cs="Arial"/>
          <w:sz w:val="22"/>
          <w:szCs w:val="22"/>
        </w:rPr>
        <w:t xml:space="preserve">Program redovni izdaci poslovanja obuhvaća aktivnosti: Materijalni rashodi, Naknade </w:t>
      </w:r>
    </w:p>
    <w:p w14:paraId="1CF4AA3F" w14:textId="7274D443" w:rsidR="00AE6613" w:rsidRPr="004F3862" w:rsidRDefault="004F3862" w:rsidP="004F3862">
      <w:pPr>
        <w:widowControl w:val="0"/>
        <w:rPr>
          <w:rFonts w:ascii="Arial" w:eastAsiaTheme="minorEastAsia" w:hAnsi="Arial" w:cs="Arial"/>
          <w:sz w:val="22"/>
          <w:szCs w:val="22"/>
        </w:rPr>
      </w:pPr>
      <w:r w:rsidRPr="004F3862">
        <w:rPr>
          <w:rFonts w:ascii="Arial" w:eastAsiaTheme="minorEastAsia" w:hAnsi="Arial" w:cs="Arial"/>
          <w:sz w:val="22"/>
          <w:szCs w:val="22"/>
        </w:rPr>
        <w:t>za rad predstavničkih i izvršnih tijela i Naknade političkim strankama i ukupno je planiran u iznosu od 61.383,58 €</w:t>
      </w:r>
    </w:p>
    <w:p w14:paraId="568A5ADB" w14:textId="77777777" w:rsidR="00AE6613" w:rsidRPr="0012763C" w:rsidRDefault="00AE6613" w:rsidP="0012763C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073DB222" w14:textId="77777777" w:rsidR="008115BA" w:rsidRDefault="008115BA">
      <w:pPr>
        <w:widowControl w:val="0"/>
        <w:rPr>
          <w:rFonts w:eastAsiaTheme="minorEastAsia"/>
        </w:rPr>
      </w:pPr>
    </w:p>
    <w:p w14:paraId="64E78363" w14:textId="583F5CFA" w:rsidR="008115BA" w:rsidRPr="004F3862" w:rsidRDefault="00EB2F4E">
      <w:pPr>
        <w:rPr>
          <w:rFonts w:ascii="Arial" w:hAnsi="Arial" w:cs="Arial"/>
        </w:rPr>
      </w:pPr>
      <w:r w:rsidRPr="004F3862">
        <w:rPr>
          <w:rFonts w:ascii="Arial" w:hAnsi="Arial" w:cs="Arial"/>
          <w:b/>
          <w:sz w:val="26"/>
          <w:szCs w:val="22"/>
        </w:rPr>
        <w:t>Želite li dobiti potpuni sadržaj Proračuna Općine Vinica, možete ga naći:</w:t>
      </w:r>
      <w:r w:rsidRPr="004F3862">
        <w:rPr>
          <w:rFonts w:ascii="Arial" w:hAnsi="Arial" w:cs="Arial"/>
          <w:b/>
          <w:sz w:val="22"/>
          <w:szCs w:val="22"/>
        </w:rPr>
        <w:br/>
        <w:t xml:space="preserve">• </w:t>
      </w:r>
      <w:r w:rsidRPr="004F3862">
        <w:rPr>
          <w:rFonts w:ascii="Arial" w:hAnsi="Arial" w:cs="Arial"/>
          <w:b/>
          <w:sz w:val="26"/>
          <w:szCs w:val="22"/>
        </w:rPr>
        <w:t>na mrežnoj stranici: www.vinica.hr</w:t>
      </w:r>
      <w:r w:rsidRPr="004F3862">
        <w:rPr>
          <w:rFonts w:ascii="Arial" w:hAnsi="Arial" w:cs="Arial"/>
          <w:b/>
          <w:sz w:val="22"/>
          <w:szCs w:val="22"/>
        </w:rPr>
        <w:br/>
        <w:t xml:space="preserve">• </w:t>
      </w:r>
      <w:r w:rsidRPr="004F3862">
        <w:rPr>
          <w:rFonts w:ascii="Arial" w:hAnsi="Arial" w:cs="Arial"/>
          <w:b/>
          <w:sz w:val="26"/>
          <w:szCs w:val="22"/>
        </w:rPr>
        <w:t>u tisku: Službeni vje</w:t>
      </w:r>
      <w:r w:rsidR="004F3862" w:rsidRPr="004F3862">
        <w:rPr>
          <w:rFonts w:ascii="Arial" w:hAnsi="Arial" w:cs="Arial"/>
          <w:b/>
          <w:sz w:val="26"/>
          <w:szCs w:val="22"/>
        </w:rPr>
        <w:t>snik Varaždinske županije 97/23</w:t>
      </w:r>
      <w:r w:rsidRPr="004F3862">
        <w:rPr>
          <w:rFonts w:ascii="Arial" w:hAnsi="Arial" w:cs="Arial"/>
          <w:b/>
          <w:sz w:val="22"/>
          <w:szCs w:val="22"/>
        </w:rPr>
        <w:br/>
        <w:t xml:space="preserve">• </w:t>
      </w:r>
      <w:r w:rsidRPr="004F3862">
        <w:rPr>
          <w:rFonts w:ascii="Arial" w:hAnsi="Arial" w:cs="Arial"/>
          <w:b/>
          <w:sz w:val="26"/>
          <w:szCs w:val="22"/>
        </w:rPr>
        <w:t>osobno: Jedinstveni upravni odjel Općine Vinica, Marčan, Vinička 5, 42207</w:t>
      </w:r>
      <w:r w:rsidR="00C93AFB" w:rsidRPr="004F3862">
        <w:rPr>
          <w:rFonts w:ascii="Arial" w:hAnsi="Arial" w:cs="Arial"/>
          <w:b/>
          <w:sz w:val="26"/>
          <w:szCs w:val="22"/>
        </w:rPr>
        <w:t xml:space="preserve"> </w:t>
      </w:r>
      <w:r w:rsidRPr="004F3862">
        <w:rPr>
          <w:rFonts w:ascii="Arial" w:hAnsi="Arial" w:cs="Arial"/>
          <w:b/>
          <w:sz w:val="26"/>
          <w:szCs w:val="22"/>
        </w:rPr>
        <w:t>Vinica</w:t>
      </w:r>
      <w:r w:rsidRPr="004F3862">
        <w:rPr>
          <w:rFonts w:ascii="Arial" w:hAnsi="Arial" w:cs="Arial"/>
          <w:b/>
          <w:sz w:val="22"/>
          <w:szCs w:val="22"/>
        </w:rPr>
        <w:t xml:space="preserve"> </w:t>
      </w:r>
    </w:p>
    <w:p w14:paraId="5C93E835" w14:textId="545B1626" w:rsidR="008115BA" w:rsidRPr="00C93AFB" w:rsidRDefault="00EB2F4E">
      <w:r>
        <w:rPr>
          <w:rFonts w:ascii="Arial" w:hAnsi="Arial" w:cs="Arial"/>
          <w:b/>
          <w:sz w:val="22"/>
          <w:szCs w:val="22"/>
        </w:rPr>
        <w:lastRenderedPageBreak/>
        <w:br/>
      </w:r>
    </w:p>
    <w:p w14:paraId="31400FCC" w14:textId="48316ECB" w:rsidR="008115BA" w:rsidRDefault="00EB2F4E">
      <w:pPr>
        <w:pStyle w:val="Odlomakpopisa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266366A" wp14:editId="4642454B">
            <wp:extent cx="609600" cy="619125"/>
            <wp:effectExtent l="0" t="0" r="0" b="0"/>
            <wp:docPr id="50" name="Slika7" descr="C:\Program Files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7" descr="C:\Program Files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B5C">
        <w:rPr>
          <w:rFonts w:ascii="Arial" w:hAnsi="Arial" w:cs="Arial"/>
          <w:b/>
        </w:rPr>
        <w:t xml:space="preserve">         KORISNE INFORMA</w:t>
      </w:r>
      <w:r>
        <w:rPr>
          <w:rFonts w:ascii="Arial" w:hAnsi="Arial" w:cs="Arial"/>
          <w:b/>
        </w:rPr>
        <w:t>CIJE</w:t>
      </w:r>
    </w:p>
    <w:p w14:paraId="01AAD716" w14:textId="77777777" w:rsidR="008115BA" w:rsidRDefault="00EB2F4E">
      <w:pPr>
        <w:pStyle w:val="Naslov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</w:t>
      </w:r>
    </w:p>
    <w:p w14:paraId="120A0F88" w14:textId="77777777" w:rsidR="008115BA" w:rsidRDefault="00EB2F4E">
      <w:pPr>
        <w:pStyle w:val="Naslov3"/>
        <w:rPr>
          <w:rFonts w:ascii="Arial" w:hAnsi="Arial"/>
        </w:rPr>
      </w:pPr>
      <w:r>
        <w:rPr>
          <w:rFonts w:ascii="Arial" w:hAnsi="Arial"/>
        </w:rPr>
        <w:t>Općina Vinica</w:t>
      </w:r>
    </w:p>
    <w:p w14:paraId="27029227" w14:textId="77777777" w:rsidR="008115BA" w:rsidRDefault="00EB2F4E">
      <w:pPr>
        <w:pStyle w:val="Naslov3"/>
      </w:pPr>
      <w:r>
        <w:rPr>
          <w:rStyle w:val="Naglaeno"/>
          <w:rFonts w:ascii="Arial" w:hAnsi="Arial"/>
          <w:b/>
          <w:sz w:val="18"/>
          <w:szCs w:val="18"/>
        </w:rPr>
        <w:t>Adresa</w:t>
      </w:r>
      <w:r>
        <w:rPr>
          <w:rFonts w:ascii="Arial" w:hAnsi="Arial"/>
          <w:sz w:val="18"/>
          <w:szCs w:val="18"/>
        </w:rPr>
        <w:t>: Marčan, Vinička 5, 42207 Vinica</w:t>
      </w:r>
    </w:p>
    <w:p w14:paraId="28ADA00F" w14:textId="77777777" w:rsidR="008115BA" w:rsidRDefault="00EB2F4E">
      <w:pPr>
        <w:pStyle w:val="Naslov3"/>
      </w:pPr>
      <w:r>
        <w:rPr>
          <w:rStyle w:val="Naglaeno"/>
          <w:rFonts w:ascii="Arial" w:hAnsi="Arial"/>
          <w:b/>
          <w:sz w:val="18"/>
          <w:szCs w:val="18"/>
        </w:rPr>
        <w:t>Telefon</w:t>
      </w:r>
      <w:r>
        <w:rPr>
          <w:rFonts w:ascii="Arial" w:hAnsi="Arial"/>
          <w:sz w:val="18"/>
          <w:szCs w:val="18"/>
        </w:rPr>
        <w:t>: +385 (042) 722-233</w:t>
      </w:r>
    </w:p>
    <w:p w14:paraId="27E23AA4" w14:textId="77777777" w:rsidR="008115BA" w:rsidRDefault="00EB2F4E">
      <w:pPr>
        <w:pStyle w:val="Naslov3"/>
      </w:pPr>
      <w:r>
        <w:rPr>
          <w:rStyle w:val="Naglaeno"/>
          <w:rFonts w:ascii="Arial" w:hAnsi="Arial"/>
          <w:b/>
          <w:sz w:val="18"/>
          <w:szCs w:val="18"/>
        </w:rPr>
        <w:t>Telefax</w:t>
      </w:r>
      <w:r>
        <w:rPr>
          <w:rFonts w:ascii="Arial" w:hAnsi="Arial"/>
          <w:sz w:val="18"/>
          <w:szCs w:val="18"/>
        </w:rPr>
        <w:t xml:space="preserve">: +385 (042) 722-535 </w:t>
      </w:r>
    </w:p>
    <w:p w14:paraId="2CF05B3A" w14:textId="77777777" w:rsidR="008115BA" w:rsidRDefault="00EB2F4E">
      <w:pPr>
        <w:pStyle w:val="Naslov3"/>
      </w:pPr>
      <w:r>
        <w:rPr>
          <w:rStyle w:val="Naglaeno"/>
          <w:rFonts w:ascii="Arial" w:hAnsi="Arial"/>
          <w:b/>
          <w:sz w:val="18"/>
          <w:szCs w:val="18"/>
        </w:rPr>
        <w:t>E-mail:</w:t>
      </w:r>
      <w:r>
        <w:rPr>
          <w:rFonts w:ascii="Arial" w:hAnsi="Arial"/>
          <w:sz w:val="18"/>
          <w:szCs w:val="18"/>
        </w:rPr>
        <w:t> </w:t>
      </w:r>
      <w:hyperlink r:id="rId38">
        <w:r>
          <w:rPr>
            <w:rStyle w:val="Hiperveza"/>
            <w:rFonts w:ascii="Arial" w:hAnsi="Arial"/>
            <w:sz w:val="18"/>
            <w:szCs w:val="18"/>
          </w:rPr>
          <w:t>opcina.vinica@vinica.tcloud.hr</w:t>
        </w:r>
      </w:hyperlink>
      <w:r>
        <w:rPr>
          <w:rFonts w:ascii="Arial" w:hAnsi="Arial"/>
          <w:sz w:val="18"/>
          <w:szCs w:val="18"/>
        </w:rPr>
        <w:br/>
      </w:r>
      <w:r>
        <w:rPr>
          <w:rStyle w:val="Naglaeno"/>
          <w:rFonts w:ascii="Arial" w:hAnsi="Arial"/>
          <w:b/>
          <w:sz w:val="18"/>
          <w:szCs w:val="18"/>
        </w:rPr>
        <w:t>Web:</w:t>
      </w:r>
      <w:r>
        <w:rPr>
          <w:rFonts w:ascii="Arial" w:hAnsi="Arial"/>
          <w:sz w:val="18"/>
          <w:szCs w:val="18"/>
        </w:rPr>
        <w:t> </w:t>
      </w:r>
      <w:r>
        <w:rPr>
          <w:rStyle w:val="Hiperveza"/>
          <w:rFonts w:ascii="Arial" w:hAnsi="Arial"/>
          <w:sz w:val="18"/>
          <w:szCs w:val="18"/>
        </w:rPr>
        <w:t>http://www.vinica.hr</w:t>
      </w:r>
    </w:p>
    <w:p w14:paraId="1BE89C03" w14:textId="77777777" w:rsidR="008115BA" w:rsidRDefault="00EB2F4E">
      <w:pPr>
        <w:pStyle w:val="Naslov3"/>
      </w:pPr>
      <w:r>
        <w:rPr>
          <w:rStyle w:val="Naglaeno"/>
          <w:rFonts w:ascii="Arial" w:hAnsi="Arial"/>
          <w:b/>
          <w:sz w:val="18"/>
          <w:szCs w:val="18"/>
        </w:rPr>
        <w:t>Matični broj:</w:t>
      </w:r>
      <w:r>
        <w:rPr>
          <w:rFonts w:ascii="Arial" w:hAnsi="Arial"/>
          <w:sz w:val="18"/>
          <w:szCs w:val="18"/>
        </w:rPr>
        <w:t> 2665905</w:t>
      </w:r>
      <w:r>
        <w:rPr>
          <w:rFonts w:ascii="Arial" w:hAnsi="Arial"/>
          <w:sz w:val="18"/>
          <w:szCs w:val="18"/>
        </w:rPr>
        <w:br/>
      </w:r>
      <w:r>
        <w:rPr>
          <w:rStyle w:val="Naglaeno"/>
          <w:rFonts w:ascii="Arial" w:hAnsi="Arial"/>
          <w:b/>
          <w:sz w:val="18"/>
          <w:szCs w:val="18"/>
        </w:rPr>
        <w:t>OIB:</w:t>
      </w:r>
      <w:r>
        <w:rPr>
          <w:rFonts w:ascii="Arial" w:hAnsi="Arial"/>
          <w:sz w:val="18"/>
          <w:szCs w:val="18"/>
        </w:rPr>
        <w:t> 19913793314</w:t>
      </w:r>
    </w:p>
    <w:p w14:paraId="45B5CDB2" w14:textId="77777777" w:rsidR="008115BA" w:rsidRDefault="00EB2F4E">
      <w:pPr>
        <w:pStyle w:val="Tijeloteksta"/>
        <w:spacing w:after="283"/>
      </w:pPr>
      <w:r>
        <w:rPr>
          <w:rStyle w:val="Naglaeno"/>
          <w:b/>
        </w:rPr>
        <w:t>Žiro račun IBAN:</w:t>
      </w:r>
      <w:r>
        <w:t> HR0923900011848600004</w:t>
      </w:r>
    </w:p>
    <w:p w14:paraId="6AA0FEC0" w14:textId="77777777" w:rsidR="008115BA" w:rsidRDefault="00EB2F4E">
      <w:pPr>
        <w:pStyle w:val="Naslov3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Načelnik: dr. sc. Branimir Štimec, prof</w:t>
      </w:r>
      <w:r>
        <w:rPr>
          <w:rStyle w:val="Naglaeno"/>
          <w:rFonts w:ascii="Arial" w:hAnsi="Arial" w:cs="Arial"/>
          <w:b/>
          <w:sz w:val="22"/>
          <w:szCs w:val="22"/>
        </w:rPr>
        <w:t>.</w:t>
      </w:r>
    </w:p>
    <w:p w14:paraId="3D5A0AD4" w14:textId="77777777" w:rsidR="008115BA" w:rsidRPr="00EB2F4E" w:rsidRDefault="00EB2F4E" w:rsidP="00EB2F4E">
      <w:pPr>
        <w:pStyle w:val="Odlomakpopisa"/>
        <w:rPr>
          <w:rFonts w:ascii="Arial" w:hAnsi="Arial" w:cs="Arial"/>
          <w:b/>
        </w:rPr>
      </w:pPr>
      <w:r>
        <w:rPr>
          <w:rStyle w:val="Naglaeno"/>
          <w:rFonts w:ascii="Arial" w:hAnsi="Arial" w:cs="Arial"/>
          <w:sz w:val="18"/>
          <w:szCs w:val="18"/>
        </w:rPr>
        <w:t>Email:</w:t>
      </w:r>
      <w:r>
        <w:rPr>
          <w:rFonts w:ascii="Arial" w:hAnsi="Arial" w:cs="Arial"/>
          <w:b/>
          <w:sz w:val="18"/>
          <w:szCs w:val="18"/>
        </w:rPr>
        <w:t xml:space="preserve"> </w:t>
      </w:r>
      <w:hyperlink r:id="rId39">
        <w:r>
          <w:rPr>
            <w:rStyle w:val="Hiperveza"/>
            <w:rFonts w:ascii="Arial" w:hAnsi="Arial" w:cs="Arial"/>
            <w:b/>
            <w:sz w:val="18"/>
            <w:szCs w:val="18"/>
          </w:rPr>
          <w:t>branimir.stimec@vinica.hr</w:t>
        </w:r>
      </w:hyperlink>
      <w:r>
        <w:rPr>
          <w:rFonts w:ascii="Arial" w:hAnsi="Arial" w:cs="Arial"/>
          <w:b/>
          <w:sz w:val="18"/>
          <w:szCs w:val="18"/>
        </w:rPr>
        <w:t xml:space="preserve"> </w:t>
      </w:r>
    </w:p>
    <w:sectPr w:rsidR="008115BA" w:rsidRPr="00EB2F4E" w:rsidSect="004B0F23">
      <w:headerReference w:type="even" r:id="rId40"/>
      <w:headerReference w:type="default" r:id="rId41"/>
      <w:footerReference w:type="default" r:id="rId42"/>
      <w:headerReference w:type="first" r:id="rId43"/>
      <w:pgSz w:w="11906" w:h="16838"/>
      <w:pgMar w:top="1418" w:right="1418" w:bottom="1418" w:left="1418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B4D701" w14:textId="77777777" w:rsidR="0066045F" w:rsidRDefault="0066045F">
      <w:r>
        <w:separator/>
      </w:r>
    </w:p>
  </w:endnote>
  <w:endnote w:type="continuationSeparator" w:id="0">
    <w:p w14:paraId="154B149A" w14:textId="77777777" w:rsidR="0066045F" w:rsidRDefault="00660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mbria"/>
    <w:charset w:val="EE"/>
    <w:family w:val="roman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rif">
    <w:altName w:val="Times New Roman"/>
    <w:charset w:val="EE"/>
    <w:family w:val="roman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ans-serif">
    <w:altName w:val="Arial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E6B10" w14:textId="77777777" w:rsidR="008115BA" w:rsidRDefault="008115BA">
    <w:pPr>
      <w:pStyle w:val="Podnoje"/>
      <w:rPr>
        <w:color w:val="8DB3E2" w:themeColor="text2" w:themeTint="66"/>
      </w:rPr>
    </w:pPr>
  </w:p>
  <w:p w14:paraId="77EE1548" w14:textId="77777777" w:rsidR="008115BA" w:rsidRDefault="00EB2F4E">
    <w:pPr>
      <w:pStyle w:val="Podnoje"/>
    </w:pPr>
    <w:r>
      <w:rPr>
        <w:noProof/>
      </w:rPr>
      <mc:AlternateContent>
        <mc:Choice Requires="wps">
          <w:drawing>
            <wp:anchor distT="85090" distB="91440" distL="108585" distR="113665" simplePos="0" relativeHeight="12" behindDoc="1" locked="0" layoutInCell="0" allowOverlap="1" wp14:anchorId="493DBA9E" wp14:editId="602D0D9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760085" cy="36195"/>
              <wp:effectExtent l="0" t="0" r="0" b="0"/>
              <wp:wrapSquare wrapText="bothSides"/>
              <wp:docPr id="52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00" cy="3636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rect id="Rectangle 58" o:spid="_x0000_s1026" style="position:absolute;margin-left:0;margin-top:0;width:453.55pt;height:2.85pt;z-index:-503316468;visibility:visible;mso-wrap-style:square;mso-width-percent:1000;mso-wrap-distance-left:8.55pt;mso-wrap-distance-top:6.7pt;mso-wrap-distance-right:8.95pt;mso-wrap-distance-bottom:7.2pt;mso-position-horizontal:center;mso-position-horizontal-relative:margin;mso-position-vertical:top;mso-position-vertical-relative:bottom-margin-area;mso-width-percent:100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985wEAAAwEAAAOAAAAZHJzL2Uyb0RvYy54bWysU9uO0zAQfUfiHyy/06RdWqqo6UpQlRcE&#10;q134ANcZN5Z8k216+XvGkzS7CxIPiD64tmfOmTnHk839xRp2gpi0dy2fz2rOwEnfaXds+Y/v+3dr&#10;zlIWrhPGO2j5FRK/3759szmHBha+96aDyJDEpeYcWt7nHJqqSrIHK9LMB3AYVD5akfEYj1UXxRnZ&#10;rakWdb2qzj52IXoJKeHtbgjyLfErBTJ/UypBZqbl2FumNdJ6KGu13YjmGEXotRzbEP/QhRXaYdGJ&#10;aieyYD+j/oPKahl98irPpLeVV0pLIA2oZl7/puapFwFIC5qTwmRT+n+08uvpITLdtXy54MwJi2/0&#10;iK4JdzTAluti0DmkBvOewkMcTwm3Re1FRVv+UQe7kKnXyVS4ZCbxcvlhVeOPM4mxu9XdikyvnsEh&#10;pvwZvGVl0/KI1clKcfqSMhbE1FtKqZW80d1eG0OHeDx8MpGdBL7v+/16/nFXOkbIqzTjSrLzBTaE&#10;y01VhA1SaJevBkqecY+g0BNsfkGd0DTCVEdICS7Ph1AvOhjKL0nmWL3Mb0FQL0RYmBXWn7hHglvm&#10;QHLjHmjG/AIFGuYJXP+tsQE8Iaiyd3kCW+18JJ9e6C7bg++u9MhkDY4ctT9+HmWmX57JwOePePsL&#10;AAD//wMAUEsDBBQABgAIAAAAIQD/AbyX2gAAAAMBAAAPAAAAZHJzL2Rvd25yZXYueG1sTI9BS8Qw&#10;EIXvgv8hjODNTSusq7XpIoIHL4qrh/U2TWbbss2kNNm2/ntHL3oZeLzHe9+U28X3aqIxdoEN5KsM&#10;FLENruPGwMf709UtqJiQHfaBycAXRdhW52clFi7M/EbTLjVKSjgWaKBNaSi0jrYlj3EVBmLxDmH0&#10;mESOjXYjzlLue32dZTfaY8ey0OJAjy3Z4+7kDcz50QaraXjV+bqe9vvnl0P3aczlxfJwDyrRkv7C&#10;8IMv6FAJUx1O7KLqDcgj6feKd5dtclC1gfUGdFXq/+zVNwAAAP//AwBQSwECLQAUAAYACAAAACEA&#10;toM4kv4AAADhAQAAEwAAAAAAAAAAAAAAAAAAAAAAW0NvbnRlbnRfVHlwZXNdLnhtbFBLAQItABQA&#10;BgAIAAAAIQA4/SH/1gAAAJQBAAALAAAAAAAAAAAAAAAAAC8BAABfcmVscy8ucmVsc1BLAQItABQA&#10;BgAIAAAAIQCdzU985wEAAAwEAAAOAAAAAAAAAAAAAAAAAC4CAABkcnMvZTJvRG9jLnhtbFBLAQIt&#10;ABQABgAIAAAAIQD/AbyX2gAAAAMBAAAPAAAAAAAAAAAAAAAAAEEEAABkcnMvZG93bnJldi54bWxQ&#10;SwUGAAAAAAQABADzAAAASAUAAAAA&#10;" o:allowincell="f" fillcolor="#4f81bd" stroked="f" strokeweight="2pt">
              <w10:wrap type="square" anchorx="margin" anchory="margin"/>
            </v:rect>
          </w:pict>
        </mc:Fallback>
      </mc:AlternateContent>
    </w:r>
    <w:r>
      <w:rPr>
        <w:rFonts w:ascii="Cambria" w:hAnsi="Cambria"/>
        <w:color w:val="0F243E"/>
        <w:sz w:val="20"/>
        <w:szCs w:val="20"/>
      </w:rPr>
      <w:t xml:space="preserve"> </w:t>
    </w:r>
    <w:r>
      <w:rPr>
        <w:rFonts w:ascii="Cambria" w:hAnsi="Cambria"/>
        <w:color w:val="0F243E"/>
        <w:sz w:val="20"/>
        <w:szCs w:val="20"/>
      </w:rPr>
      <w:fldChar w:fldCharType="begin"/>
    </w:r>
    <w:r>
      <w:rPr>
        <w:rFonts w:ascii="Cambria" w:hAnsi="Cambria"/>
        <w:color w:val="0F243E"/>
        <w:sz w:val="20"/>
        <w:szCs w:val="20"/>
      </w:rPr>
      <w:instrText xml:space="preserve"> PAGE </w:instrText>
    </w:r>
    <w:r>
      <w:rPr>
        <w:rFonts w:ascii="Cambria" w:hAnsi="Cambria"/>
        <w:color w:val="0F243E"/>
        <w:sz w:val="20"/>
        <w:szCs w:val="20"/>
      </w:rPr>
      <w:fldChar w:fldCharType="separate"/>
    </w:r>
    <w:r w:rsidR="00EE2E3D">
      <w:rPr>
        <w:rFonts w:ascii="Cambria" w:hAnsi="Cambria"/>
        <w:noProof/>
        <w:color w:val="0F243E"/>
        <w:sz w:val="20"/>
        <w:szCs w:val="20"/>
      </w:rPr>
      <w:t>2</w:t>
    </w:r>
    <w:r>
      <w:rPr>
        <w:rFonts w:ascii="Cambria" w:hAnsi="Cambria"/>
        <w:color w:val="0F243E"/>
        <w:sz w:val="20"/>
        <w:szCs w:val="20"/>
      </w:rPr>
      <w:fldChar w:fldCharType="end"/>
    </w:r>
    <w:r>
      <w:rPr>
        <w:rFonts w:ascii="Cambria" w:hAnsi="Cambria"/>
        <w:color w:val="0F243E"/>
        <w:sz w:val="20"/>
        <w:szCs w:val="20"/>
      </w:rPr>
      <w:t xml:space="preserve">                                                                                                                                                                          </w:t>
    </w:r>
    <w:r>
      <w:rPr>
        <w:rFonts w:ascii="Cambria" w:hAnsi="Cambria"/>
        <w:color w:val="2A6099"/>
        <w:sz w:val="20"/>
        <w:szCs w:val="20"/>
      </w:rPr>
      <w:t xml:space="preserve">              </w:t>
    </w:r>
  </w:p>
  <w:p w14:paraId="03B36E82" w14:textId="77777777" w:rsidR="008115BA" w:rsidRDefault="00EB2F4E">
    <w:pPr>
      <w:pStyle w:val="Podnoje"/>
    </w:pPr>
    <w:r>
      <w:rPr>
        <w:rFonts w:ascii="Cambria" w:hAnsi="Cambria"/>
        <w:color w:val="2A6099"/>
        <w:sz w:val="20"/>
        <w:szCs w:val="20"/>
      </w:rPr>
      <w:t xml:space="preserve">                                                                                                                                                                                 www.vinica.hr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5D6CB" w14:textId="77777777" w:rsidR="0066045F" w:rsidRDefault="0066045F">
      <w:r>
        <w:separator/>
      </w:r>
    </w:p>
  </w:footnote>
  <w:footnote w:type="continuationSeparator" w:id="0">
    <w:p w14:paraId="123FF57B" w14:textId="77777777" w:rsidR="0066045F" w:rsidRDefault="00660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F700C" w14:textId="7E309451" w:rsidR="00222F56" w:rsidRDefault="0066045F">
    <w:pPr>
      <w:pStyle w:val="Zaglavlje"/>
    </w:pPr>
    <w:r>
      <w:rPr>
        <w:noProof/>
      </w:rPr>
      <w:pict w14:anchorId="28B6E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82516" o:sp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2024020113433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8D88A" w14:textId="0C035BB0" w:rsidR="008115BA" w:rsidRDefault="0066045F">
    <w:pPr>
      <w:pStyle w:val="Zaglavlje"/>
      <w:rPr>
        <w:color w:val="0070C0"/>
      </w:rPr>
    </w:pPr>
    <w:r>
      <w:rPr>
        <w:noProof/>
        <w:color w:val="0070C0"/>
      </w:rPr>
      <w:pict w14:anchorId="77E11D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82517" o:spid="_x0000_s205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20240201134338" gain="19661f" blacklevel="22938f"/>
          <w10:wrap anchorx="margin" anchory="margin"/>
        </v:shape>
      </w:pict>
    </w:r>
    <w:r w:rsidR="00EB2F4E">
      <w:rPr>
        <w:noProof/>
        <w:color w:val="0070C0"/>
      </w:rPr>
      <w:drawing>
        <wp:anchor distT="0" distB="0" distL="0" distR="0" simplePos="0" relativeHeight="21" behindDoc="1" locked="0" layoutInCell="0" allowOverlap="1" wp14:anchorId="5A2DC6CD" wp14:editId="29309E8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310" cy="636905"/>
          <wp:effectExtent l="0" t="0" r="0" b="0"/>
          <wp:wrapSquare wrapText="largest"/>
          <wp:docPr id="51" name="Sl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36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C1BA1" w14:textId="7754669D" w:rsidR="00222F56" w:rsidRDefault="0066045F">
    <w:pPr>
      <w:pStyle w:val="Zaglavlje"/>
    </w:pPr>
    <w:r>
      <w:rPr>
        <w:noProof/>
      </w:rPr>
      <w:pict w14:anchorId="7BF19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82515" o:spid="_x0000_s2052" type="#_x0000_t75" style="position:absolute;margin-left:-67.1pt;margin-top:-70.7pt;width:595.2pt;height:841.7pt;z-index:-251658240;mso-position-horizontal-relative:margin;mso-position-vertical-relative:margin" o:allowincell="f">
          <v:imagedata r:id="rId1" o:title="2024020113433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EDB"/>
    <w:multiLevelType w:val="multilevel"/>
    <w:tmpl w:val="FE127C5A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2A609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3690482"/>
    <w:multiLevelType w:val="hybridMultilevel"/>
    <w:tmpl w:val="2596326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A7E3A"/>
    <w:multiLevelType w:val="multilevel"/>
    <w:tmpl w:val="4B0EEF9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2A6099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2A6099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color w:val="2A6099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color w:val="2A6099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color w:val="2A6099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color w:val="2A6099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color w:val="2A6099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color w:val="2A6099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color w:val="2A6099"/>
      </w:rPr>
    </w:lvl>
  </w:abstractNum>
  <w:abstractNum w:abstractNumId="3">
    <w:nsid w:val="161A13A4"/>
    <w:multiLevelType w:val="multilevel"/>
    <w:tmpl w:val="6A664E3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2A6099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color w:val="2A6099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color w:val="2A6099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2A6099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color w:val="2A6099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color w:val="2A6099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2A6099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color w:val="2A6099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color w:val="2A6099"/>
      </w:rPr>
    </w:lvl>
  </w:abstractNum>
  <w:abstractNum w:abstractNumId="4">
    <w:nsid w:val="1F0A76BA"/>
    <w:multiLevelType w:val="multilevel"/>
    <w:tmpl w:val="083C32E8"/>
    <w:lvl w:ilvl="0">
      <w:start w:val="1"/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17B1108"/>
    <w:multiLevelType w:val="multilevel"/>
    <w:tmpl w:val="468E2166"/>
    <w:lvl w:ilvl="0">
      <w:start w:val="1"/>
      <w:numFmt w:val="bullet"/>
      <w:lvlText w:val=""/>
      <w:lvlJc w:val="left"/>
      <w:pPr>
        <w:tabs>
          <w:tab w:val="num" w:pos="0"/>
        </w:tabs>
        <w:ind w:left="780" w:hanging="360"/>
      </w:pPr>
      <w:rPr>
        <w:rFonts w:ascii="Wingdings" w:hAnsi="Wingdings" w:cs="Wingdings" w:hint="default"/>
        <w:color w:val="2A609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6">
    <w:nsid w:val="2F7552EF"/>
    <w:multiLevelType w:val="multilevel"/>
    <w:tmpl w:val="CFCA0EDE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7">
    <w:nsid w:val="30991711"/>
    <w:multiLevelType w:val="hybridMultilevel"/>
    <w:tmpl w:val="C6B0C0EC"/>
    <w:lvl w:ilvl="0" w:tplc="D12ABA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04E75"/>
    <w:multiLevelType w:val="multilevel"/>
    <w:tmpl w:val="44365D7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2A609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6FC0501"/>
    <w:multiLevelType w:val="hybridMultilevel"/>
    <w:tmpl w:val="E042DC5C"/>
    <w:lvl w:ilvl="0" w:tplc="5AF4CC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9B52BB"/>
    <w:multiLevelType w:val="multilevel"/>
    <w:tmpl w:val="083E7FA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2A609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12F4ACD"/>
    <w:multiLevelType w:val="hybridMultilevel"/>
    <w:tmpl w:val="81F29D10"/>
    <w:lvl w:ilvl="0" w:tplc="F3D6105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4F81BD" w:themeColor="accent1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575C29B2"/>
    <w:multiLevelType w:val="hybridMultilevel"/>
    <w:tmpl w:val="B69033EE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CCC1DB5"/>
    <w:multiLevelType w:val="multilevel"/>
    <w:tmpl w:val="BCCC66E2"/>
    <w:lvl w:ilvl="0">
      <w:start w:val="1"/>
      <w:numFmt w:val="bullet"/>
      <w:suff w:val="nothing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  <w:color w:val="2A6099"/>
      </w:rPr>
    </w:lvl>
    <w:lvl w:ilvl="1">
      <w:start w:val="1"/>
      <w:numFmt w:val="bullet"/>
      <w:suff w:val="nothing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  <w:color w:val="2A6099"/>
      </w:rPr>
    </w:lvl>
    <w:lvl w:ilvl="2">
      <w:start w:val="1"/>
      <w:numFmt w:val="bullet"/>
      <w:suff w:val="nothing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  <w:color w:val="2A6099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7079212B"/>
    <w:multiLevelType w:val="multilevel"/>
    <w:tmpl w:val="4B0EEF9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2A6099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2A6099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color w:val="2A6099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color w:val="2A6099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color w:val="2A6099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color w:val="2A6099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color w:val="2A6099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color w:val="2A6099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color w:val="2A6099"/>
      </w:rPr>
    </w:lvl>
  </w:abstractNum>
  <w:abstractNum w:abstractNumId="15">
    <w:nsid w:val="758C3A6D"/>
    <w:multiLevelType w:val="multilevel"/>
    <w:tmpl w:val="41140D5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7BE73197"/>
    <w:multiLevelType w:val="hybridMultilevel"/>
    <w:tmpl w:val="77E4FA84"/>
    <w:lvl w:ilvl="0" w:tplc="041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7FE42E21"/>
    <w:multiLevelType w:val="multilevel"/>
    <w:tmpl w:val="A406E964"/>
    <w:lvl w:ilvl="0">
      <w:start w:val="1"/>
      <w:numFmt w:val="bullet"/>
      <w:lvlText w:val=""/>
      <w:lvlJc w:val="left"/>
      <w:pPr>
        <w:tabs>
          <w:tab w:val="num" w:pos="0"/>
        </w:tabs>
        <w:ind w:left="1080" w:hanging="720"/>
      </w:pPr>
      <w:rPr>
        <w:rFonts w:ascii="Wingdings" w:hAnsi="Wingdings" w:cs="Wingdings" w:hint="default"/>
        <w:color w:val="2A6099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bullet"/>
      <w:lvlText w:val=""/>
      <w:lvlJc w:val="right"/>
      <w:pPr>
        <w:tabs>
          <w:tab w:val="num" w:pos="0"/>
        </w:tabs>
        <w:ind w:left="6480" w:hanging="180"/>
      </w:pPr>
      <w:rPr>
        <w:rFonts w:ascii="Wingdings" w:hAnsi="Wingdings" w:cs="Wingdings" w:hint="default"/>
        <w:color w:val="2A6099"/>
      </w:rPr>
    </w:lvl>
  </w:abstractNum>
  <w:num w:numId="1">
    <w:abstractNumId w:val="17"/>
  </w:num>
  <w:num w:numId="2">
    <w:abstractNumId w:val="4"/>
  </w:num>
  <w:num w:numId="3">
    <w:abstractNumId w:val="6"/>
  </w:num>
  <w:num w:numId="4">
    <w:abstractNumId w:val="13"/>
  </w:num>
  <w:num w:numId="5">
    <w:abstractNumId w:val="5"/>
  </w:num>
  <w:num w:numId="6">
    <w:abstractNumId w:val="10"/>
  </w:num>
  <w:num w:numId="7">
    <w:abstractNumId w:val="8"/>
  </w:num>
  <w:num w:numId="8">
    <w:abstractNumId w:val="0"/>
  </w:num>
  <w:num w:numId="9">
    <w:abstractNumId w:val="3"/>
  </w:num>
  <w:num w:numId="10">
    <w:abstractNumId w:val="14"/>
  </w:num>
  <w:num w:numId="11">
    <w:abstractNumId w:val="15"/>
  </w:num>
  <w:num w:numId="12">
    <w:abstractNumId w:val="1"/>
  </w:num>
  <w:num w:numId="13">
    <w:abstractNumId w:val="9"/>
  </w:num>
  <w:num w:numId="14">
    <w:abstractNumId w:val="11"/>
  </w:num>
  <w:num w:numId="15">
    <w:abstractNumId w:val="12"/>
  </w:num>
  <w:num w:numId="16">
    <w:abstractNumId w:val="16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5BA"/>
    <w:rsid w:val="000045F3"/>
    <w:rsid w:val="00010376"/>
    <w:rsid w:val="0001767D"/>
    <w:rsid w:val="00065594"/>
    <w:rsid w:val="00071085"/>
    <w:rsid w:val="000A6E84"/>
    <w:rsid w:val="000E2F8D"/>
    <w:rsid w:val="000F7D4F"/>
    <w:rsid w:val="00106B52"/>
    <w:rsid w:val="0012763C"/>
    <w:rsid w:val="00222F56"/>
    <w:rsid w:val="00226C6A"/>
    <w:rsid w:val="00234A6E"/>
    <w:rsid w:val="00246B5C"/>
    <w:rsid w:val="002B31B2"/>
    <w:rsid w:val="002D5AD7"/>
    <w:rsid w:val="00351D50"/>
    <w:rsid w:val="00360108"/>
    <w:rsid w:val="003A5D67"/>
    <w:rsid w:val="0042314C"/>
    <w:rsid w:val="00463967"/>
    <w:rsid w:val="004B0F23"/>
    <w:rsid w:val="004F3862"/>
    <w:rsid w:val="00546494"/>
    <w:rsid w:val="005748D7"/>
    <w:rsid w:val="0066045F"/>
    <w:rsid w:val="00664B37"/>
    <w:rsid w:val="006674AF"/>
    <w:rsid w:val="006B5F1B"/>
    <w:rsid w:val="007306BF"/>
    <w:rsid w:val="0073183B"/>
    <w:rsid w:val="008115BA"/>
    <w:rsid w:val="00820D0A"/>
    <w:rsid w:val="00982963"/>
    <w:rsid w:val="0098799E"/>
    <w:rsid w:val="00990CD1"/>
    <w:rsid w:val="00A21E7C"/>
    <w:rsid w:val="00A3451C"/>
    <w:rsid w:val="00A4168E"/>
    <w:rsid w:val="00A807B5"/>
    <w:rsid w:val="00A86C7A"/>
    <w:rsid w:val="00AE6613"/>
    <w:rsid w:val="00B22FFC"/>
    <w:rsid w:val="00C12487"/>
    <w:rsid w:val="00C85149"/>
    <w:rsid w:val="00C93AFB"/>
    <w:rsid w:val="00CB527C"/>
    <w:rsid w:val="00CC4215"/>
    <w:rsid w:val="00D14A35"/>
    <w:rsid w:val="00D479DE"/>
    <w:rsid w:val="00DB0C57"/>
    <w:rsid w:val="00DB6654"/>
    <w:rsid w:val="00E02F55"/>
    <w:rsid w:val="00E030A7"/>
    <w:rsid w:val="00E4473C"/>
    <w:rsid w:val="00E632D8"/>
    <w:rsid w:val="00EB2F4E"/>
    <w:rsid w:val="00EE2E3D"/>
    <w:rsid w:val="00F6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A54A0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BA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Stilnaslova"/>
    <w:next w:val="Tijeloteksta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styleId="Naslov3">
    <w:name w:val="heading 3"/>
    <w:basedOn w:val="Stilnaslova"/>
    <w:next w:val="Tijeloteksta"/>
    <w:qFormat/>
    <w:pPr>
      <w:spacing w:before="140"/>
      <w:outlineLvl w:val="2"/>
    </w:pPr>
    <w:rPr>
      <w:rFonts w:ascii="Liberation Serif" w:eastAsia="Segoe UI" w:hAnsi="Liberation Serif" w:cs="Tahoma"/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st">
    <w:name w:val="st"/>
    <w:basedOn w:val="Zadanifontodlomka"/>
    <w:qFormat/>
    <w:rsid w:val="0021399B"/>
  </w:style>
  <w:style w:type="character" w:styleId="Istaknuto">
    <w:name w:val="Emphasis"/>
    <w:basedOn w:val="Zadanifontodlomka"/>
    <w:uiPriority w:val="20"/>
    <w:qFormat/>
    <w:rsid w:val="0021399B"/>
    <w:rPr>
      <w:i/>
      <w:iCs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CF46A7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C475F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C475F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C475F3"/>
    <w:rPr>
      <w:rFonts w:eastAsiaTheme="minorEastAsia"/>
      <w:lang w:val="en-US" w:eastAsia="ja-JP"/>
    </w:rPr>
  </w:style>
  <w:style w:type="character" w:customStyle="1" w:styleId="TijelotekstaChar">
    <w:name w:val="Tijelo teksta Char"/>
    <w:basedOn w:val="Zadanifontodlomka"/>
    <w:link w:val="Tijeloteksta"/>
    <w:qFormat/>
    <w:rsid w:val="00206028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styleId="Hiperveza">
    <w:name w:val="Hyperlink"/>
    <w:basedOn w:val="Zadanifontodlomka"/>
    <w:uiPriority w:val="99"/>
    <w:unhideWhenUsed/>
    <w:rsid w:val="00A157EE"/>
    <w:rPr>
      <w:color w:val="0000FF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  <w:color w:val="2A6099"/>
    </w:rPr>
  </w:style>
  <w:style w:type="character" w:customStyle="1" w:styleId="Simbolinumeriranja">
    <w:name w:val="Simboli numeriranja"/>
    <w:qFormat/>
  </w:style>
  <w:style w:type="character" w:styleId="Naglaeno">
    <w:name w:val="Strong"/>
    <w:qFormat/>
    <w:rPr>
      <w:b/>
      <w:bCs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unhideWhenUsed/>
    <w:rsid w:val="00206028"/>
    <w:rPr>
      <w:b/>
      <w:sz w:val="20"/>
      <w:szCs w:val="20"/>
      <w:lang w:val="x-none" w:eastAsia="x-none"/>
    </w:r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Odlomakpopisa">
    <w:name w:val="List Paragraph"/>
    <w:basedOn w:val="Normal"/>
    <w:uiPriority w:val="34"/>
    <w:qFormat/>
    <w:rsid w:val="00C713E9"/>
    <w:pPr>
      <w:ind w:left="720"/>
      <w:contextualSpacing/>
      <w:jc w:val="both"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CF46A7"/>
    <w:rPr>
      <w:rFonts w:ascii="Tahoma" w:hAnsi="Tahoma" w:cs="Tahoma"/>
      <w:sz w:val="16"/>
      <w:szCs w:val="16"/>
    </w:rPr>
  </w:style>
  <w:style w:type="paragraph" w:customStyle="1" w:styleId="Zaglavljeipodnoje">
    <w:name w:val="Zaglavlje i podnožje"/>
    <w:basedOn w:val="Normal"/>
    <w:qFormat/>
  </w:style>
  <w:style w:type="paragraph" w:styleId="Zaglavlje">
    <w:name w:val="header"/>
    <w:basedOn w:val="Normal"/>
    <w:link w:val="ZaglavljeChar"/>
    <w:uiPriority w:val="99"/>
    <w:unhideWhenUsed/>
    <w:rsid w:val="00C475F3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unhideWhenUsed/>
    <w:rsid w:val="00C475F3"/>
    <w:pPr>
      <w:tabs>
        <w:tab w:val="center" w:pos="4536"/>
        <w:tab w:val="right" w:pos="9072"/>
      </w:tabs>
    </w:pPr>
  </w:style>
  <w:style w:type="paragraph" w:styleId="Bezproreda">
    <w:name w:val="No Spacing"/>
    <w:link w:val="BezproredaChar"/>
    <w:uiPriority w:val="1"/>
    <w:qFormat/>
    <w:rsid w:val="00C475F3"/>
    <w:rPr>
      <w:rFonts w:ascii="Calibri" w:eastAsiaTheme="minorEastAsia" w:hAnsi="Calibri"/>
      <w:lang w:val="en-US" w:eastAsia="ja-JP"/>
    </w:rPr>
  </w:style>
  <w:style w:type="paragraph" w:customStyle="1" w:styleId="Sadrajokvira">
    <w:name w:val="Sadržaj okvira"/>
    <w:basedOn w:val="Normal"/>
    <w:qFormat/>
  </w:style>
  <w:style w:type="paragraph" w:customStyle="1" w:styleId="2757600">
    <w:name w:val="2.757.600"/>
    <w:basedOn w:val="Opisslike"/>
    <w:qFormat/>
  </w:style>
  <w:style w:type="paragraph" w:customStyle="1" w:styleId="Sadrajitablice">
    <w:name w:val="Sadržaji tablice"/>
    <w:basedOn w:val="Normal"/>
    <w:qFormat/>
    <w:pPr>
      <w:widowControl w:val="0"/>
      <w:suppressLineNumbers/>
    </w:pPr>
  </w:style>
  <w:style w:type="paragraph" w:customStyle="1" w:styleId="Naslovtablice">
    <w:name w:val="Naslov tablice"/>
    <w:basedOn w:val="Sadrajitablice"/>
    <w:qFormat/>
    <w:pPr>
      <w:jc w:val="center"/>
    </w:pPr>
    <w:rPr>
      <w:b/>
      <w:bCs/>
    </w:rPr>
  </w:style>
  <w:style w:type="table" w:styleId="Reetkatablice">
    <w:name w:val="Table Grid"/>
    <w:basedOn w:val="Obinatablica"/>
    <w:uiPriority w:val="59"/>
    <w:rsid w:val="003A5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BA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Stilnaslova"/>
    <w:next w:val="Tijeloteksta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styleId="Naslov3">
    <w:name w:val="heading 3"/>
    <w:basedOn w:val="Stilnaslova"/>
    <w:next w:val="Tijeloteksta"/>
    <w:qFormat/>
    <w:pPr>
      <w:spacing w:before="140"/>
      <w:outlineLvl w:val="2"/>
    </w:pPr>
    <w:rPr>
      <w:rFonts w:ascii="Liberation Serif" w:eastAsia="Segoe UI" w:hAnsi="Liberation Serif" w:cs="Tahoma"/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st">
    <w:name w:val="st"/>
    <w:basedOn w:val="Zadanifontodlomka"/>
    <w:qFormat/>
    <w:rsid w:val="0021399B"/>
  </w:style>
  <w:style w:type="character" w:styleId="Istaknuto">
    <w:name w:val="Emphasis"/>
    <w:basedOn w:val="Zadanifontodlomka"/>
    <w:uiPriority w:val="20"/>
    <w:qFormat/>
    <w:rsid w:val="0021399B"/>
    <w:rPr>
      <w:i/>
      <w:iCs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CF46A7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C475F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C475F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C475F3"/>
    <w:rPr>
      <w:rFonts w:eastAsiaTheme="minorEastAsia"/>
      <w:lang w:val="en-US" w:eastAsia="ja-JP"/>
    </w:rPr>
  </w:style>
  <w:style w:type="character" w:customStyle="1" w:styleId="TijelotekstaChar">
    <w:name w:val="Tijelo teksta Char"/>
    <w:basedOn w:val="Zadanifontodlomka"/>
    <w:link w:val="Tijeloteksta"/>
    <w:qFormat/>
    <w:rsid w:val="00206028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styleId="Hiperveza">
    <w:name w:val="Hyperlink"/>
    <w:basedOn w:val="Zadanifontodlomka"/>
    <w:uiPriority w:val="99"/>
    <w:unhideWhenUsed/>
    <w:rsid w:val="00A157EE"/>
    <w:rPr>
      <w:color w:val="0000FF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  <w:color w:val="2A6099"/>
    </w:rPr>
  </w:style>
  <w:style w:type="character" w:customStyle="1" w:styleId="Simbolinumeriranja">
    <w:name w:val="Simboli numeriranja"/>
    <w:qFormat/>
  </w:style>
  <w:style w:type="character" w:styleId="Naglaeno">
    <w:name w:val="Strong"/>
    <w:qFormat/>
    <w:rPr>
      <w:b/>
      <w:bCs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unhideWhenUsed/>
    <w:rsid w:val="00206028"/>
    <w:rPr>
      <w:b/>
      <w:sz w:val="20"/>
      <w:szCs w:val="20"/>
      <w:lang w:val="x-none" w:eastAsia="x-none"/>
    </w:r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Odlomakpopisa">
    <w:name w:val="List Paragraph"/>
    <w:basedOn w:val="Normal"/>
    <w:uiPriority w:val="34"/>
    <w:qFormat/>
    <w:rsid w:val="00C713E9"/>
    <w:pPr>
      <w:ind w:left="720"/>
      <w:contextualSpacing/>
      <w:jc w:val="both"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CF46A7"/>
    <w:rPr>
      <w:rFonts w:ascii="Tahoma" w:hAnsi="Tahoma" w:cs="Tahoma"/>
      <w:sz w:val="16"/>
      <w:szCs w:val="16"/>
    </w:rPr>
  </w:style>
  <w:style w:type="paragraph" w:customStyle="1" w:styleId="Zaglavljeipodnoje">
    <w:name w:val="Zaglavlje i podnožje"/>
    <w:basedOn w:val="Normal"/>
    <w:qFormat/>
  </w:style>
  <w:style w:type="paragraph" w:styleId="Zaglavlje">
    <w:name w:val="header"/>
    <w:basedOn w:val="Normal"/>
    <w:link w:val="ZaglavljeChar"/>
    <w:uiPriority w:val="99"/>
    <w:unhideWhenUsed/>
    <w:rsid w:val="00C475F3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unhideWhenUsed/>
    <w:rsid w:val="00C475F3"/>
    <w:pPr>
      <w:tabs>
        <w:tab w:val="center" w:pos="4536"/>
        <w:tab w:val="right" w:pos="9072"/>
      </w:tabs>
    </w:pPr>
  </w:style>
  <w:style w:type="paragraph" w:styleId="Bezproreda">
    <w:name w:val="No Spacing"/>
    <w:link w:val="BezproredaChar"/>
    <w:uiPriority w:val="1"/>
    <w:qFormat/>
    <w:rsid w:val="00C475F3"/>
    <w:rPr>
      <w:rFonts w:ascii="Calibri" w:eastAsiaTheme="minorEastAsia" w:hAnsi="Calibri"/>
      <w:lang w:val="en-US" w:eastAsia="ja-JP"/>
    </w:rPr>
  </w:style>
  <w:style w:type="paragraph" w:customStyle="1" w:styleId="Sadrajokvira">
    <w:name w:val="Sadržaj okvira"/>
    <w:basedOn w:val="Normal"/>
    <w:qFormat/>
  </w:style>
  <w:style w:type="paragraph" w:customStyle="1" w:styleId="2757600">
    <w:name w:val="2.757.600"/>
    <w:basedOn w:val="Opisslike"/>
    <w:qFormat/>
  </w:style>
  <w:style w:type="paragraph" w:customStyle="1" w:styleId="Sadrajitablice">
    <w:name w:val="Sadržaji tablice"/>
    <w:basedOn w:val="Normal"/>
    <w:qFormat/>
    <w:pPr>
      <w:widowControl w:val="0"/>
      <w:suppressLineNumbers/>
    </w:pPr>
  </w:style>
  <w:style w:type="paragraph" w:customStyle="1" w:styleId="Naslovtablice">
    <w:name w:val="Naslov tablice"/>
    <w:basedOn w:val="Sadrajitablice"/>
    <w:qFormat/>
    <w:pPr>
      <w:jc w:val="center"/>
    </w:pPr>
    <w:rPr>
      <w:b/>
      <w:bCs/>
    </w:rPr>
  </w:style>
  <w:style w:type="table" w:styleId="Reetkatablice">
    <w:name w:val="Table Grid"/>
    <w:basedOn w:val="Obinatablica"/>
    <w:uiPriority w:val="59"/>
    <w:rsid w:val="003A5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diagramQuickStyle" Target="diagrams/quickStyle3.xml"/><Relationship Id="rId39" Type="http://schemas.openxmlformats.org/officeDocument/2006/relationships/hyperlink" Target="mailto:branimir.stimec@vinica.hr" TargetMode="External"/><Relationship Id="rId21" Type="http://schemas.microsoft.com/office/2007/relationships/diagramDrawing" Target="diagrams/drawing2.xml"/><Relationship Id="rId34" Type="http://schemas.microsoft.com/office/2007/relationships/diagramDrawing" Target="diagrams/drawing4.xm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Data" Target="diagrams/data3.xml"/><Relationship Id="rId32" Type="http://schemas.openxmlformats.org/officeDocument/2006/relationships/diagramQuickStyle" Target="diagrams/quickStyle4.xml"/><Relationship Id="rId37" Type="http://schemas.openxmlformats.org/officeDocument/2006/relationships/image" Target="media/image4.wmf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2.xml"/><Relationship Id="rId28" Type="http://schemas.microsoft.com/office/2007/relationships/diagramDrawing" Target="diagrams/drawing3.xml"/><Relationship Id="rId36" Type="http://schemas.openxmlformats.org/officeDocument/2006/relationships/chart" Target="charts/chart5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2.xml"/><Relationship Id="rId31" Type="http://schemas.openxmlformats.org/officeDocument/2006/relationships/diagramLayout" Target="diagrams/layout4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1.xml"/><Relationship Id="rId27" Type="http://schemas.openxmlformats.org/officeDocument/2006/relationships/diagramColors" Target="diagrams/colors3.xml"/><Relationship Id="rId30" Type="http://schemas.openxmlformats.org/officeDocument/2006/relationships/diagramData" Target="diagrams/data4.xml"/><Relationship Id="rId35" Type="http://schemas.openxmlformats.org/officeDocument/2006/relationships/chart" Target="charts/chart4.xml"/><Relationship Id="rId43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Layout" Target="diagrams/layout3.xml"/><Relationship Id="rId33" Type="http://schemas.openxmlformats.org/officeDocument/2006/relationships/diagramColors" Target="diagrams/colors4.xml"/><Relationship Id="rId38" Type="http://schemas.openxmlformats.org/officeDocument/2006/relationships/hyperlink" Target="mailto:opcina.vinica@vinica.tcloud.hr" TargetMode="External"/><Relationship Id="rId20" Type="http://schemas.openxmlformats.org/officeDocument/2006/relationships/diagramColors" Target="diagrams/colors2.xml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Grafikon%20u%20programu%20Microsoft%20Word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'[Grafikon u programu Microsoft Word]Sheet1'!$B$1</c:f>
              <c:strCache>
                <c:ptCount val="1"/>
                <c:pt idx="0">
                  <c:v>Visina proračuna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cat>
            <c:strRef>
              <c:f>'[Grafikon u programu Microsoft Word]Sheet1'!$A$2:$A$4</c:f>
              <c:strCache>
                <c:ptCount val="3"/>
                <c:pt idx="0">
                  <c:v>Proračun za 2024. godinu</c:v>
                </c:pt>
                <c:pt idx="1">
                  <c:v>Projekcija za 2025. godinu</c:v>
                </c:pt>
                <c:pt idx="2">
                  <c:v>Projekcija za 2026. godinu</c:v>
                </c:pt>
              </c:strCache>
            </c:strRef>
          </c:cat>
          <c:val>
            <c:numRef>
              <c:f>'[Grafikon u programu Microsoft Word]Sheet1'!$B$2:$B$4</c:f>
              <c:numCache>
                <c:formatCode>#,##0</c:formatCode>
                <c:ptCount val="3"/>
                <c:pt idx="0">
                  <c:v>5832437.2400000002</c:v>
                </c:pt>
                <c:pt idx="1">
                  <c:v>2803163</c:v>
                </c:pt>
                <c:pt idx="2">
                  <c:v>2863796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0466560"/>
        <c:axId val="297105600"/>
      </c:barChart>
      <c:catAx>
        <c:axId val="270466560"/>
        <c:scaling>
          <c:orientation val="minMax"/>
        </c:scaling>
        <c:delete val="0"/>
        <c:axPos val="b"/>
        <c:majorTickMark val="out"/>
        <c:minorTickMark val="none"/>
        <c:tickLblPos val="nextTo"/>
        <c:crossAx val="297105600"/>
        <c:crosses val="autoZero"/>
        <c:auto val="1"/>
        <c:lblAlgn val="ctr"/>
        <c:lblOffset val="100"/>
        <c:noMultiLvlLbl val="0"/>
      </c:catAx>
      <c:valAx>
        <c:axId val="29710560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70466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7965902410347"/>
          <c:y val="0.24054982817869416"/>
          <c:w val="0.4559437477722692"/>
          <c:h val="0.52577319587628868"/>
        </c:manualLayout>
      </c:layout>
      <c:pie3DChart>
        <c:varyColors val="1"/>
        <c:ser>
          <c:idx val="0"/>
          <c:order val="0"/>
          <c:cat>
            <c:strRef>
              <c:f>List1!$A$1:$A$2</c:f>
              <c:strCache>
                <c:ptCount val="2"/>
                <c:pt idx="0">
                  <c:v>Općina Vinica</c:v>
                </c:pt>
                <c:pt idx="1">
                  <c:v>Dječji vrtić Vinica</c:v>
                </c:pt>
              </c:strCache>
            </c:strRef>
          </c:cat>
          <c:val>
            <c:numRef>
              <c:f>List1!$B$1:$B$2</c:f>
              <c:numCache>
                <c:formatCode>General</c:formatCode>
                <c:ptCount val="2"/>
                <c:pt idx="0">
                  <c:v>5832437.2400000002</c:v>
                </c:pt>
                <c:pt idx="1">
                  <c:v>326380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711700852208289"/>
          <c:y val="0.37571880834483318"/>
          <c:w val="0.20308035569627872"/>
          <c:h val="0.2485623833103336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cat>
            <c:strRef>
              <c:f>List1!$A$1:$A$7</c:f>
              <c:strCache>
                <c:ptCount val="7"/>
                <c:pt idx="0">
                  <c:v>Prihodi od poreza</c:v>
                </c:pt>
                <c:pt idx="1">
                  <c:v>Pomoći iz inozemstva</c:v>
                </c:pt>
                <c:pt idx="2">
                  <c:v>Prihodi od imovine</c:v>
                </c:pt>
                <c:pt idx="3">
                  <c:v>Prihodi od upr. i admin. pristojbi</c:v>
                </c:pt>
                <c:pt idx="4">
                  <c:v>Prihodi od prodaje proizv., robe, usl. I donacija</c:v>
                </c:pt>
                <c:pt idx="5">
                  <c:v>Kazne, upravne mjere i ostali prihodi</c:v>
                </c:pt>
                <c:pt idx="6">
                  <c:v>Prihodi od prodaje proizv. dugotrajne imovne</c:v>
                </c:pt>
              </c:strCache>
            </c:strRef>
          </c:cat>
          <c:val>
            <c:numRef>
              <c:f>List1!$B$1:$B$7</c:f>
              <c:numCache>
                <c:formatCode>General</c:formatCode>
                <c:ptCount val="7"/>
                <c:pt idx="0">
                  <c:v>1026631</c:v>
                </c:pt>
                <c:pt idx="1">
                  <c:v>4167144.03</c:v>
                </c:pt>
                <c:pt idx="2">
                  <c:v>50746</c:v>
                </c:pt>
                <c:pt idx="3">
                  <c:v>207808</c:v>
                </c:pt>
                <c:pt idx="4">
                  <c:v>14964</c:v>
                </c:pt>
                <c:pt idx="5">
                  <c:v>1000</c:v>
                </c:pt>
                <c:pt idx="6">
                  <c:v>29309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7529856"/>
        <c:axId val="296732928"/>
      </c:lineChart>
      <c:catAx>
        <c:axId val="297529856"/>
        <c:scaling>
          <c:orientation val="minMax"/>
        </c:scaling>
        <c:delete val="0"/>
        <c:axPos val="b"/>
        <c:majorTickMark val="out"/>
        <c:minorTickMark val="none"/>
        <c:tickLblPos val="nextTo"/>
        <c:crossAx val="296732928"/>
        <c:crosses val="autoZero"/>
        <c:auto val="1"/>
        <c:lblAlgn val="ctr"/>
        <c:lblOffset val="100"/>
        <c:noMultiLvlLbl val="0"/>
      </c:catAx>
      <c:valAx>
        <c:axId val="296732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7529856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cat>
            <c:strRef>
              <c:f>List1!$A$17:$A$26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osig. i druge nakn.</c:v>
                </c:pt>
                <c:pt idx="6">
                  <c:v>Ostali rashodi</c:v>
                </c:pt>
                <c:pt idx="7">
                  <c:v>Rashodi za nabavu neproizv. dugotr. imovine</c:v>
                </c:pt>
                <c:pt idx="8">
                  <c:v>Rashodi za nabavu proizv. dugotr. imovine</c:v>
                </c:pt>
                <c:pt idx="9">
                  <c:v>Rashodi za dodatna ulaganja na nefin. Imovini</c:v>
                </c:pt>
              </c:strCache>
            </c:strRef>
          </c:cat>
          <c:val>
            <c:numRef>
              <c:f>List1!$B$17:$B$26</c:f>
              <c:numCache>
                <c:formatCode>General</c:formatCode>
                <c:ptCount val="10"/>
                <c:pt idx="0">
                  <c:v>498521</c:v>
                </c:pt>
                <c:pt idx="1">
                  <c:v>705462.1</c:v>
                </c:pt>
                <c:pt idx="2">
                  <c:v>6657</c:v>
                </c:pt>
                <c:pt idx="3">
                  <c:v>47590</c:v>
                </c:pt>
                <c:pt idx="4">
                  <c:v>191949</c:v>
                </c:pt>
                <c:pt idx="5">
                  <c:v>92869</c:v>
                </c:pt>
                <c:pt idx="6">
                  <c:v>259918.8</c:v>
                </c:pt>
                <c:pt idx="7">
                  <c:v>24000</c:v>
                </c:pt>
                <c:pt idx="8">
                  <c:v>707736.34</c:v>
                </c:pt>
                <c:pt idx="9">
                  <c:v>3297734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092160"/>
        <c:axId val="296736960"/>
      </c:lineChart>
      <c:catAx>
        <c:axId val="48092160"/>
        <c:scaling>
          <c:orientation val="minMax"/>
        </c:scaling>
        <c:delete val="0"/>
        <c:axPos val="b"/>
        <c:majorTickMark val="out"/>
        <c:minorTickMark val="none"/>
        <c:tickLblPos val="nextTo"/>
        <c:crossAx val="296736960"/>
        <c:crosses val="autoZero"/>
        <c:auto val="1"/>
        <c:lblAlgn val="ctr"/>
        <c:lblOffset val="100"/>
        <c:noMultiLvlLbl val="0"/>
      </c:catAx>
      <c:valAx>
        <c:axId val="29673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092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518842612205944"/>
          <c:y val="1.1332066250339397E-2"/>
          <c:w val="0.48206846019247596"/>
          <c:h val="0.53132682663884379"/>
        </c:manualLayout>
      </c:layout>
      <c:pieChart>
        <c:varyColors val="1"/>
        <c:ser>
          <c:idx val="0"/>
          <c:order val="0"/>
          <c:spPr>
            <a:ln>
              <a:solidFill>
                <a:schemeClr val="bg1"/>
              </a:solidFill>
            </a:ln>
          </c:spPr>
          <c:cat>
            <c:strRef>
              <c:f>List1!$A$33:$A$39</c:f>
              <c:strCache>
                <c:ptCount val="7"/>
                <c:pt idx="0">
                  <c:v>Jedinstveni upravni odjel</c:v>
                </c:pt>
                <c:pt idx="1">
                  <c:v>Komunalne stambene djelatnosti i djelatnosti uređenja prostora</c:v>
                </c:pt>
                <c:pt idx="2">
                  <c:v>kultura, znanost šport</c:v>
                </c:pt>
                <c:pt idx="3">
                  <c:v>Školstvo</c:v>
                </c:pt>
                <c:pt idx="4">
                  <c:v>Socijalna skrb</c:v>
                </c:pt>
                <c:pt idx="5">
                  <c:v>Ostali korisnici</c:v>
                </c:pt>
                <c:pt idx="6">
                  <c:v>Dječji vrtić Vinica</c:v>
                </c:pt>
              </c:strCache>
            </c:strRef>
          </c:cat>
          <c:val>
            <c:numRef>
              <c:f>List1!$B$33:$B$39</c:f>
              <c:numCache>
                <c:formatCode>General</c:formatCode>
                <c:ptCount val="7"/>
                <c:pt idx="0">
                  <c:v>571746.31999999995</c:v>
                </c:pt>
                <c:pt idx="1">
                  <c:v>4321942.76</c:v>
                </c:pt>
                <c:pt idx="2">
                  <c:v>148039</c:v>
                </c:pt>
                <c:pt idx="3">
                  <c:v>213239</c:v>
                </c:pt>
                <c:pt idx="4">
                  <c:v>73590</c:v>
                </c:pt>
                <c:pt idx="5">
                  <c:v>116116.8</c:v>
                </c:pt>
                <c:pt idx="6">
                  <c:v>326380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6"/>
      </c:pieChart>
    </c:plotArea>
    <c:legend>
      <c:legendPos val="b"/>
      <c:layout>
        <c:manualLayout>
          <c:xMode val="edge"/>
          <c:yMode val="edge"/>
          <c:x val="0.36643672787654791"/>
          <c:y val="0.53745002564334632"/>
          <c:w val="0.63056802274715662"/>
          <c:h val="0.4594883294625202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DEE14B-2EDA-4FF1-B85D-8AA3A8040335}" type="doc">
      <dgm:prSet loTypeId="urn:microsoft.com/office/officeart/2005/8/layout/equation1" loCatId="relationship" qsTypeId="urn:microsoft.com/office/officeart/2005/8/quickstyle/3d3" qsCatId="3D" csTypeId="urn:microsoft.com/office/officeart/2005/8/colors/accent1_2" csCatId="accent1" phldr="1"/>
      <dgm:spPr/>
    </dgm:pt>
    <dgm:pt modelId="{542419D1-0F03-4DD0-8C33-1478FCB3ABE9}">
      <dgm:prSet phldrT="[Text]" custT="1"/>
      <dgm:spPr/>
      <dgm:t>
        <a:bodyPr/>
        <a:lstStyle/>
        <a:p>
          <a:pPr algn="ctr"/>
          <a:r>
            <a:rPr lang="hr-HR" sz="1400" b="1"/>
            <a:t>PRIHODI I PRIMICI</a:t>
          </a:r>
        </a:p>
      </dgm:t>
    </dgm:pt>
    <dgm:pt modelId="{48DC1C21-0612-4E03-BC52-3EDE7D91BAA0}" type="parTrans" cxnId="{F01872BF-67AE-4532-8C56-6E5DFC6D518D}">
      <dgm:prSet/>
      <dgm:spPr/>
      <dgm:t>
        <a:bodyPr/>
        <a:lstStyle/>
        <a:p>
          <a:pPr algn="ctr"/>
          <a:endParaRPr lang="hr-HR"/>
        </a:p>
      </dgm:t>
    </dgm:pt>
    <dgm:pt modelId="{80244ECA-E1B1-4FD9-A5F7-8DBD9351E0C4}" type="sibTrans" cxnId="{F01872BF-67AE-4532-8C56-6E5DFC6D518D}">
      <dgm:prSet/>
      <dgm:spPr/>
      <dgm:t>
        <a:bodyPr/>
        <a:lstStyle/>
        <a:p>
          <a:pPr algn="ctr"/>
          <a:endParaRPr lang="hr-HR"/>
        </a:p>
      </dgm:t>
    </dgm:pt>
    <dgm:pt modelId="{713F9B18-0B77-483C-964C-F36C80C0D662}">
      <dgm:prSet phldrT="[Text]" custT="1"/>
      <dgm:spPr/>
      <dgm:t>
        <a:bodyPr/>
        <a:lstStyle/>
        <a:p>
          <a:pPr algn="ctr"/>
          <a:r>
            <a:rPr lang="hr-HR" sz="1400" b="1"/>
            <a:t>RASHODI I IZDACI</a:t>
          </a:r>
        </a:p>
      </dgm:t>
    </dgm:pt>
    <dgm:pt modelId="{EC95A595-82E3-4498-A9D0-08DAEA43DE03}" type="parTrans" cxnId="{B812C139-A8DC-4A78-9B8C-D452E9E59695}">
      <dgm:prSet/>
      <dgm:spPr/>
      <dgm:t>
        <a:bodyPr/>
        <a:lstStyle/>
        <a:p>
          <a:pPr algn="ctr"/>
          <a:endParaRPr lang="hr-HR"/>
        </a:p>
      </dgm:t>
    </dgm:pt>
    <dgm:pt modelId="{FDB94E31-8E11-4651-88C0-8DCB86B1534D}" type="sibTrans" cxnId="{B812C139-A8DC-4A78-9B8C-D452E9E59695}">
      <dgm:prSet/>
      <dgm:spPr/>
      <dgm:t>
        <a:bodyPr/>
        <a:lstStyle/>
        <a:p>
          <a:pPr algn="ctr"/>
          <a:endParaRPr lang="hr-HR"/>
        </a:p>
      </dgm:t>
    </dgm:pt>
    <dgm:pt modelId="{D3231661-FB04-4199-A0FE-81AB703DDFE4}" type="pres">
      <dgm:prSet presAssocID="{C4DEE14B-2EDA-4FF1-B85D-8AA3A8040335}" presName="linearFlow" presStyleCnt="0">
        <dgm:presLayoutVars>
          <dgm:dir/>
          <dgm:resizeHandles val="exact"/>
        </dgm:presLayoutVars>
      </dgm:prSet>
      <dgm:spPr/>
    </dgm:pt>
    <dgm:pt modelId="{D6A5DB4A-B1F5-4E54-A99B-7C22E76CA506}" type="pres">
      <dgm:prSet presAssocID="{542419D1-0F03-4DD0-8C33-1478FCB3ABE9}" presName="node" presStyleLbl="node1" presStyleIdx="0" presStyleCnt="2" custLinFactNeighborX="-1790" custLinFactNeighborY="189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7CA202E-9668-447D-8B80-0CF6C6EEDBBD}" type="pres">
      <dgm:prSet presAssocID="{80244ECA-E1B1-4FD9-A5F7-8DBD9351E0C4}" presName="spacerL" presStyleCnt="0"/>
      <dgm:spPr/>
    </dgm:pt>
    <dgm:pt modelId="{C7D3ED94-71CE-4333-9D51-ADE6BF9B577F}" type="pres">
      <dgm:prSet presAssocID="{80244ECA-E1B1-4FD9-A5F7-8DBD9351E0C4}" presName="sibTrans" presStyleLbl="sibTrans2D1" presStyleIdx="0" presStyleCnt="1"/>
      <dgm:spPr/>
      <dgm:t>
        <a:bodyPr/>
        <a:lstStyle/>
        <a:p>
          <a:endParaRPr lang="hr-HR"/>
        </a:p>
      </dgm:t>
    </dgm:pt>
    <dgm:pt modelId="{17D6E013-CA75-412A-96C9-8E9D2F700C7B}" type="pres">
      <dgm:prSet presAssocID="{80244ECA-E1B1-4FD9-A5F7-8DBD9351E0C4}" presName="spacerR" presStyleCnt="0"/>
      <dgm:spPr/>
    </dgm:pt>
    <dgm:pt modelId="{320F0F24-FBBC-4968-AFD6-B5EAA448068E}" type="pres">
      <dgm:prSet presAssocID="{713F9B18-0B77-483C-964C-F36C80C0D662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02C72178-F7A9-4135-ACB5-86A92F5C7ED3}" type="presOf" srcId="{713F9B18-0B77-483C-964C-F36C80C0D662}" destId="{320F0F24-FBBC-4968-AFD6-B5EAA448068E}" srcOrd="0" destOrd="0" presId="urn:microsoft.com/office/officeart/2005/8/layout/equation1"/>
    <dgm:cxn modelId="{A0686355-5968-4B18-A00F-DAEB9C825566}" type="presOf" srcId="{80244ECA-E1B1-4FD9-A5F7-8DBD9351E0C4}" destId="{C7D3ED94-71CE-4333-9D51-ADE6BF9B577F}" srcOrd="0" destOrd="0" presId="urn:microsoft.com/office/officeart/2005/8/layout/equation1"/>
    <dgm:cxn modelId="{608C4E8C-7CB9-47E8-BC33-AD13C2D94A77}" type="presOf" srcId="{C4DEE14B-2EDA-4FF1-B85D-8AA3A8040335}" destId="{D3231661-FB04-4199-A0FE-81AB703DDFE4}" srcOrd="0" destOrd="0" presId="urn:microsoft.com/office/officeart/2005/8/layout/equation1"/>
    <dgm:cxn modelId="{F01872BF-67AE-4532-8C56-6E5DFC6D518D}" srcId="{C4DEE14B-2EDA-4FF1-B85D-8AA3A8040335}" destId="{542419D1-0F03-4DD0-8C33-1478FCB3ABE9}" srcOrd="0" destOrd="0" parTransId="{48DC1C21-0612-4E03-BC52-3EDE7D91BAA0}" sibTransId="{80244ECA-E1B1-4FD9-A5F7-8DBD9351E0C4}"/>
    <dgm:cxn modelId="{75ACD39C-1660-4DF7-B32A-393A1A374C7E}" type="presOf" srcId="{542419D1-0F03-4DD0-8C33-1478FCB3ABE9}" destId="{D6A5DB4A-B1F5-4E54-A99B-7C22E76CA506}" srcOrd="0" destOrd="0" presId="urn:microsoft.com/office/officeart/2005/8/layout/equation1"/>
    <dgm:cxn modelId="{B812C139-A8DC-4A78-9B8C-D452E9E59695}" srcId="{C4DEE14B-2EDA-4FF1-B85D-8AA3A8040335}" destId="{713F9B18-0B77-483C-964C-F36C80C0D662}" srcOrd="1" destOrd="0" parTransId="{EC95A595-82E3-4498-A9D0-08DAEA43DE03}" sibTransId="{FDB94E31-8E11-4651-88C0-8DCB86B1534D}"/>
    <dgm:cxn modelId="{38681E1A-8DF3-42DC-968A-AA021A3BDC77}" type="presParOf" srcId="{D3231661-FB04-4199-A0FE-81AB703DDFE4}" destId="{D6A5DB4A-B1F5-4E54-A99B-7C22E76CA506}" srcOrd="0" destOrd="0" presId="urn:microsoft.com/office/officeart/2005/8/layout/equation1"/>
    <dgm:cxn modelId="{B3513405-A5C6-47D5-A4EE-7EACCAE426DD}" type="presParOf" srcId="{D3231661-FB04-4199-A0FE-81AB703DDFE4}" destId="{57CA202E-9668-447D-8B80-0CF6C6EEDBBD}" srcOrd="1" destOrd="0" presId="urn:microsoft.com/office/officeart/2005/8/layout/equation1"/>
    <dgm:cxn modelId="{2D5C7550-8D9C-4040-A8CE-9485CE34E60D}" type="presParOf" srcId="{D3231661-FB04-4199-A0FE-81AB703DDFE4}" destId="{C7D3ED94-71CE-4333-9D51-ADE6BF9B577F}" srcOrd="2" destOrd="0" presId="urn:microsoft.com/office/officeart/2005/8/layout/equation1"/>
    <dgm:cxn modelId="{AD1C536C-7700-41A6-B0EC-73ADCD9AFA50}" type="presParOf" srcId="{D3231661-FB04-4199-A0FE-81AB703DDFE4}" destId="{17D6E013-CA75-412A-96C9-8E9D2F700C7B}" srcOrd="3" destOrd="0" presId="urn:microsoft.com/office/officeart/2005/8/layout/equation1"/>
    <dgm:cxn modelId="{EDF7EA90-1C3A-413C-9357-A8F12256A990}" type="presParOf" srcId="{D3231661-FB04-4199-A0FE-81AB703DDFE4}" destId="{320F0F24-FBBC-4968-AFD6-B5EAA448068E}" srcOrd="4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CDFFB81-1B01-485B-B80A-D9FB40F10AB0}" type="doc">
      <dgm:prSet loTypeId="urn:microsoft.com/office/officeart/2005/8/layout/hierarchy1" loCatId="hierarchy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6F9DCA8-29F3-4123-AEE2-3D6364A46C0D}">
      <dgm:prSet phldrT="[Text]" custT="1"/>
      <dgm:spPr/>
      <dgm:t>
        <a:bodyPr/>
        <a:lstStyle/>
        <a:p>
          <a:r>
            <a:rPr lang="hr-HR" sz="1100" b="1"/>
            <a:t>PRORAČUN</a:t>
          </a:r>
        </a:p>
      </dgm:t>
    </dgm:pt>
    <dgm:pt modelId="{5A7BD9CD-F7FB-40A9-A758-85DA99F83194}" type="parTrans" cxnId="{FD6A1586-4FF7-498F-9771-F86670809E32}">
      <dgm:prSet/>
      <dgm:spPr/>
      <dgm:t>
        <a:bodyPr/>
        <a:lstStyle/>
        <a:p>
          <a:endParaRPr lang="hr-HR"/>
        </a:p>
      </dgm:t>
    </dgm:pt>
    <dgm:pt modelId="{4164D9AD-351E-4594-BF85-650CF9B607E8}" type="sibTrans" cxnId="{FD6A1586-4FF7-498F-9771-F86670809E32}">
      <dgm:prSet/>
      <dgm:spPr/>
      <dgm:t>
        <a:bodyPr/>
        <a:lstStyle/>
        <a:p>
          <a:endParaRPr lang="hr-HR"/>
        </a:p>
      </dgm:t>
    </dgm:pt>
    <dgm:pt modelId="{C1F69DD9-8C88-43E0-A0FC-984F802F92D2}">
      <dgm:prSet phldrT="[Text]" custT="1"/>
      <dgm:spPr/>
      <dgm:t>
        <a:bodyPr/>
        <a:lstStyle/>
        <a:p>
          <a:r>
            <a:rPr lang="hr-HR" sz="1100" b="1"/>
            <a:t>OPĆI</a:t>
          </a:r>
          <a:r>
            <a:rPr lang="hr-HR" sz="1200" b="1"/>
            <a:t> DIO</a:t>
          </a:r>
        </a:p>
      </dgm:t>
    </dgm:pt>
    <dgm:pt modelId="{32E495CF-FF46-4E50-AD1F-7216F533654B}" type="parTrans" cxnId="{89A356BB-D341-49AF-83A1-F69EBE5D1B1A}">
      <dgm:prSet/>
      <dgm:spPr/>
      <dgm:t>
        <a:bodyPr/>
        <a:lstStyle/>
        <a:p>
          <a:endParaRPr lang="hr-HR"/>
        </a:p>
      </dgm:t>
    </dgm:pt>
    <dgm:pt modelId="{ECB136E9-0201-46FA-907B-5F72A3C765C1}" type="sibTrans" cxnId="{89A356BB-D341-49AF-83A1-F69EBE5D1B1A}">
      <dgm:prSet/>
      <dgm:spPr/>
      <dgm:t>
        <a:bodyPr/>
        <a:lstStyle/>
        <a:p>
          <a:endParaRPr lang="hr-HR"/>
        </a:p>
      </dgm:t>
    </dgm:pt>
    <dgm:pt modelId="{0162389B-EA1A-4ADF-888D-82A28402348C}">
      <dgm:prSet phldrT="[Text]" custT="1"/>
      <dgm:spPr/>
      <dgm:t>
        <a:bodyPr/>
        <a:lstStyle/>
        <a:p>
          <a:r>
            <a:rPr lang="hr-HR" sz="1000" b="1"/>
            <a:t>SAŽETAK RAČUNA PRIHODA I RASHODA</a:t>
          </a:r>
        </a:p>
        <a:p>
          <a:r>
            <a:rPr lang="hr-HR" sz="1000" b="1"/>
            <a:t>I RAČUNA FINANCIRANJA</a:t>
          </a:r>
        </a:p>
      </dgm:t>
    </dgm:pt>
    <dgm:pt modelId="{73F8638E-01B4-4E32-97FF-7DC006C159F5}" type="parTrans" cxnId="{892A7434-D034-43D9-8D82-C61850D5D641}">
      <dgm:prSet/>
      <dgm:spPr/>
      <dgm:t>
        <a:bodyPr/>
        <a:lstStyle/>
        <a:p>
          <a:endParaRPr lang="hr-HR"/>
        </a:p>
      </dgm:t>
    </dgm:pt>
    <dgm:pt modelId="{10A637B2-6843-4FD0-AD0F-DD75EF8B7D3C}" type="sibTrans" cxnId="{892A7434-D034-43D9-8D82-C61850D5D641}">
      <dgm:prSet/>
      <dgm:spPr/>
      <dgm:t>
        <a:bodyPr/>
        <a:lstStyle/>
        <a:p>
          <a:endParaRPr lang="hr-HR"/>
        </a:p>
      </dgm:t>
    </dgm:pt>
    <dgm:pt modelId="{D36D9DFD-066A-4D76-A64E-19ADFDDE68A4}">
      <dgm:prSet phldrT="[Text]" custT="1"/>
      <dgm:spPr/>
      <dgm:t>
        <a:bodyPr/>
        <a:lstStyle/>
        <a:p>
          <a:r>
            <a:rPr lang="hr-HR" sz="1000" b="1"/>
            <a:t>RAČUN PRIHODA I RASHODA I RAČUN FINANCIRANJA</a:t>
          </a:r>
        </a:p>
      </dgm:t>
    </dgm:pt>
    <dgm:pt modelId="{84BB84B8-F211-4C5A-9944-44EAFFC9C922}" type="parTrans" cxnId="{0F0B310A-7AAC-47C0-AB0C-F9F2FCA47829}">
      <dgm:prSet/>
      <dgm:spPr/>
      <dgm:t>
        <a:bodyPr/>
        <a:lstStyle/>
        <a:p>
          <a:endParaRPr lang="hr-HR"/>
        </a:p>
      </dgm:t>
    </dgm:pt>
    <dgm:pt modelId="{061E40E2-437E-4944-8B3A-44F2A08F095A}" type="sibTrans" cxnId="{0F0B310A-7AAC-47C0-AB0C-F9F2FCA47829}">
      <dgm:prSet/>
      <dgm:spPr/>
      <dgm:t>
        <a:bodyPr/>
        <a:lstStyle/>
        <a:p>
          <a:endParaRPr lang="hr-HR"/>
        </a:p>
      </dgm:t>
    </dgm:pt>
    <dgm:pt modelId="{CD921260-D35F-4B5D-9931-A2C530CDB46C}">
      <dgm:prSet phldrT="[Text]" custT="1"/>
      <dgm:spPr/>
      <dgm:t>
        <a:bodyPr/>
        <a:lstStyle/>
        <a:p>
          <a:r>
            <a:rPr lang="hr-HR" sz="1200" b="1"/>
            <a:t>POSEBNI </a:t>
          </a:r>
          <a:r>
            <a:rPr lang="hr-HR" sz="1100" b="1"/>
            <a:t>DIO</a:t>
          </a:r>
        </a:p>
      </dgm:t>
    </dgm:pt>
    <dgm:pt modelId="{25617E8C-3B91-4D6D-A084-1F3C7A6AB3F5}" type="sibTrans" cxnId="{65FDE4C1-314D-463F-9A43-8773341AEBE5}">
      <dgm:prSet/>
      <dgm:spPr/>
      <dgm:t>
        <a:bodyPr/>
        <a:lstStyle/>
        <a:p>
          <a:endParaRPr lang="hr-HR"/>
        </a:p>
      </dgm:t>
    </dgm:pt>
    <dgm:pt modelId="{53334666-F4A6-4960-9A64-DAD430CEEFE0}" type="parTrans" cxnId="{65FDE4C1-314D-463F-9A43-8773341AEBE5}">
      <dgm:prSet/>
      <dgm:spPr/>
      <dgm:t>
        <a:bodyPr/>
        <a:lstStyle/>
        <a:p>
          <a:endParaRPr lang="hr-HR"/>
        </a:p>
      </dgm:t>
    </dgm:pt>
    <dgm:pt modelId="{8087BF08-178C-4806-BF81-A382260D46FE}">
      <dgm:prSet custT="1"/>
      <dgm:spPr/>
      <dgm:t>
        <a:bodyPr/>
        <a:lstStyle/>
        <a:p>
          <a:r>
            <a:rPr lang="hr-HR" sz="1100" b="1"/>
            <a:t>OBRAZLOŽENJE</a:t>
          </a:r>
        </a:p>
      </dgm:t>
    </dgm:pt>
    <dgm:pt modelId="{FDD33C2C-A3CE-4536-8D60-4F73E0F37EF2}" type="parTrans" cxnId="{95B2A5AA-7354-41DE-8F0A-6868761E4B59}">
      <dgm:prSet/>
      <dgm:spPr/>
      <dgm:t>
        <a:bodyPr/>
        <a:lstStyle/>
        <a:p>
          <a:endParaRPr lang="hr-HR"/>
        </a:p>
      </dgm:t>
    </dgm:pt>
    <dgm:pt modelId="{C4875A95-B7D7-4E22-9EAF-D02EEB2571A4}" type="sibTrans" cxnId="{95B2A5AA-7354-41DE-8F0A-6868761E4B59}">
      <dgm:prSet/>
      <dgm:spPr/>
      <dgm:t>
        <a:bodyPr/>
        <a:lstStyle/>
        <a:p>
          <a:endParaRPr lang="hr-HR"/>
        </a:p>
      </dgm:t>
    </dgm:pt>
    <dgm:pt modelId="{31F71920-FC33-498D-875A-35CAE558AB5C}" type="pres">
      <dgm:prSet presAssocID="{3CDFFB81-1B01-485B-B80A-D9FB40F10AB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2D85FC21-83EF-4744-AF6A-2B4D8A76C866}" type="pres">
      <dgm:prSet presAssocID="{16F9DCA8-29F3-4123-AEE2-3D6364A46C0D}" presName="hierRoot1" presStyleCnt="0"/>
      <dgm:spPr/>
    </dgm:pt>
    <dgm:pt modelId="{0574560F-831B-409C-A38E-D7553DC942F6}" type="pres">
      <dgm:prSet presAssocID="{16F9DCA8-29F3-4123-AEE2-3D6364A46C0D}" presName="composite" presStyleCnt="0"/>
      <dgm:spPr/>
    </dgm:pt>
    <dgm:pt modelId="{7C0894EB-B0A5-4A77-84CE-42ED31D8D887}" type="pres">
      <dgm:prSet presAssocID="{16F9DCA8-29F3-4123-AEE2-3D6364A46C0D}" presName="background" presStyleLbl="node0" presStyleIdx="0" presStyleCnt="1"/>
      <dgm:spPr/>
    </dgm:pt>
    <dgm:pt modelId="{1D545ECC-9CE4-4BB3-88D3-C0CAA5CE8B01}" type="pres">
      <dgm:prSet presAssocID="{16F9DCA8-29F3-4123-AEE2-3D6364A46C0D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091876A3-27C2-45AA-8B7B-9FB7BBF304B1}" type="pres">
      <dgm:prSet presAssocID="{16F9DCA8-29F3-4123-AEE2-3D6364A46C0D}" presName="hierChild2" presStyleCnt="0"/>
      <dgm:spPr/>
    </dgm:pt>
    <dgm:pt modelId="{3197D4C3-09BF-4B7B-99C2-72C6233FB7DC}" type="pres">
      <dgm:prSet presAssocID="{32E495CF-FF46-4E50-AD1F-7216F533654B}" presName="Name10" presStyleLbl="parChTrans1D2" presStyleIdx="0" presStyleCnt="3"/>
      <dgm:spPr/>
      <dgm:t>
        <a:bodyPr/>
        <a:lstStyle/>
        <a:p>
          <a:endParaRPr lang="hr-HR"/>
        </a:p>
      </dgm:t>
    </dgm:pt>
    <dgm:pt modelId="{54B04980-2A43-4525-A376-E5EDA25F2D34}" type="pres">
      <dgm:prSet presAssocID="{C1F69DD9-8C88-43E0-A0FC-984F802F92D2}" presName="hierRoot2" presStyleCnt="0"/>
      <dgm:spPr/>
    </dgm:pt>
    <dgm:pt modelId="{814DE5E9-F3D0-41BB-B68A-21A87BEDB22B}" type="pres">
      <dgm:prSet presAssocID="{C1F69DD9-8C88-43E0-A0FC-984F802F92D2}" presName="composite2" presStyleCnt="0"/>
      <dgm:spPr/>
    </dgm:pt>
    <dgm:pt modelId="{FA2E2168-26BE-4B95-BAFE-4B66BF9FAD68}" type="pres">
      <dgm:prSet presAssocID="{C1F69DD9-8C88-43E0-A0FC-984F802F92D2}" presName="background2" presStyleLbl="node2" presStyleIdx="0" presStyleCnt="3"/>
      <dgm:spPr/>
    </dgm:pt>
    <dgm:pt modelId="{AA8B1D68-1009-4FF5-8B5A-29156EB8D202}" type="pres">
      <dgm:prSet presAssocID="{C1F69DD9-8C88-43E0-A0FC-984F802F92D2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3CF1A68-72E6-40C9-BE41-8CFC0CBC22B5}" type="pres">
      <dgm:prSet presAssocID="{C1F69DD9-8C88-43E0-A0FC-984F802F92D2}" presName="hierChild3" presStyleCnt="0"/>
      <dgm:spPr/>
    </dgm:pt>
    <dgm:pt modelId="{90CC15DF-6255-4991-B451-0D25C0980D8B}" type="pres">
      <dgm:prSet presAssocID="{73F8638E-01B4-4E32-97FF-7DC006C159F5}" presName="Name17" presStyleLbl="parChTrans1D3" presStyleIdx="0" presStyleCnt="2"/>
      <dgm:spPr/>
      <dgm:t>
        <a:bodyPr/>
        <a:lstStyle/>
        <a:p>
          <a:endParaRPr lang="hr-HR"/>
        </a:p>
      </dgm:t>
    </dgm:pt>
    <dgm:pt modelId="{30FADDAD-16E0-4118-A2F1-5A3D0A016937}" type="pres">
      <dgm:prSet presAssocID="{0162389B-EA1A-4ADF-888D-82A28402348C}" presName="hierRoot3" presStyleCnt="0"/>
      <dgm:spPr/>
    </dgm:pt>
    <dgm:pt modelId="{9DCC752D-3FED-4ECE-807A-8403D702D548}" type="pres">
      <dgm:prSet presAssocID="{0162389B-EA1A-4ADF-888D-82A28402348C}" presName="composite3" presStyleCnt="0"/>
      <dgm:spPr/>
    </dgm:pt>
    <dgm:pt modelId="{4D5A32F2-B7CE-4B96-A611-68B6772A7D28}" type="pres">
      <dgm:prSet presAssocID="{0162389B-EA1A-4ADF-888D-82A28402348C}" presName="background3" presStyleLbl="node3" presStyleIdx="0" presStyleCnt="2"/>
      <dgm:spPr/>
    </dgm:pt>
    <dgm:pt modelId="{C37A5CF5-DF41-49BB-8757-AE7BAA1FD94A}" type="pres">
      <dgm:prSet presAssocID="{0162389B-EA1A-4ADF-888D-82A28402348C}" presName="text3" presStyleLbl="fgAcc3" presStyleIdx="0" presStyleCnt="2" custScaleX="12918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1D4D6BD-A3D0-424F-BD07-99737788CB12}" type="pres">
      <dgm:prSet presAssocID="{0162389B-EA1A-4ADF-888D-82A28402348C}" presName="hierChild4" presStyleCnt="0"/>
      <dgm:spPr/>
    </dgm:pt>
    <dgm:pt modelId="{1C3AD732-824D-47A2-B4D0-1DFA4477B92A}" type="pres">
      <dgm:prSet presAssocID="{84BB84B8-F211-4C5A-9944-44EAFFC9C922}" presName="Name17" presStyleLbl="parChTrans1D3" presStyleIdx="1" presStyleCnt="2"/>
      <dgm:spPr/>
      <dgm:t>
        <a:bodyPr/>
        <a:lstStyle/>
        <a:p>
          <a:endParaRPr lang="hr-HR"/>
        </a:p>
      </dgm:t>
    </dgm:pt>
    <dgm:pt modelId="{20D6E02B-CE8F-425A-A36D-9678785182FA}" type="pres">
      <dgm:prSet presAssocID="{D36D9DFD-066A-4D76-A64E-19ADFDDE68A4}" presName="hierRoot3" presStyleCnt="0"/>
      <dgm:spPr/>
    </dgm:pt>
    <dgm:pt modelId="{A9DCE801-FEA8-4226-9E60-4473907A4225}" type="pres">
      <dgm:prSet presAssocID="{D36D9DFD-066A-4D76-A64E-19ADFDDE68A4}" presName="composite3" presStyleCnt="0"/>
      <dgm:spPr/>
    </dgm:pt>
    <dgm:pt modelId="{5CB9B43E-86DD-4154-B1AB-79F4049CFE39}" type="pres">
      <dgm:prSet presAssocID="{D36D9DFD-066A-4D76-A64E-19ADFDDE68A4}" presName="background3" presStyleLbl="node3" presStyleIdx="1" presStyleCnt="2"/>
      <dgm:spPr/>
    </dgm:pt>
    <dgm:pt modelId="{E51C64CF-A00F-4F42-A4D1-C8B9EDD2C675}" type="pres">
      <dgm:prSet presAssocID="{D36D9DFD-066A-4D76-A64E-19ADFDDE68A4}" presName="text3" presStyleLbl="fgAcc3" presStyleIdx="1" presStyleCnt="2" custScaleX="12182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472CA3F0-9C3D-4903-938C-A56CC5D2FDA2}" type="pres">
      <dgm:prSet presAssocID="{D36D9DFD-066A-4D76-A64E-19ADFDDE68A4}" presName="hierChild4" presStyleCnt="0"/>
      <dgm:spPr/>
    </dgm:pt>
    <dgm:pt modelId="{3523D761-4C4B-456F-B60B-5FD324371E0B}" type="pres">
      <dgm:prSet presAssocID="{53334666-F4A6-4960-9A64-DAD430CEEFE0}" presName="Name10" presStyleLbl="parChTrans1D2" presStyleIdx="1" presStyleCnt="3"/>
      <dgm:spPr/>
      <dgm:t>
        <a:bodyPr/>
        <a:lstStyle/>
        <a:p>
          <a:endParaRPr lang="hr-HR"/>
        </a:p>
      </dgm:t>
    </dgm:pt>
    <dgm:pt modelId="{EE8F8BA9-9B9C-4584-8A89-741488F22A07}" type="pres">
      <dgm:prSet presAssocID="{CD921260-D35F-4B5D-9931-A2C530CDB46C}" presName="hierRoot2" presStyleCnt="0"/>
      <dgm:spPr/>
    </dgm:pt>
    <dgm:pt modelId="{0F3DA127-1AF7-434F-8BC0-465FD38297E6}" type="pres">
      <dgm:prSet presAssocID="{CD921260-D35F-4B5D-9931-A2C530CDB46C}" presName="composite2" presStyleCnt="0"/>
      <dgm:spPr/>
    </dgm:pt>
    <dgm:pt modelId="{9DF1F737-397D-468D-A01B-2314A23F0A5E}" type="pres">
      <dgm:prSet presAssocID="{CD921260-D35F-4B5D-9931-A2C530CDB46C}" presName="background2" presStyleLbl="node2" presStyleIdx="1" presStyleCnt="3"/>
      <dgm:spPr/>
    </dgm:pt>
    <dgm:pt modelId="{B7246733-8259-4435-867D-FCE546A35DFB}" type="pres">
      <dgm:prSet presAssocID="{CD921260-D35F-4B5D-9931-A2C530CDB46C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78565EA-89C0-4E93-B49F-74F005105F6E}" type="pres">
      <dgm:prSet presAssocID="{CD921260-D35F-4B5D-9931-A2C530CDB46C}" presName="hierChild3" presStyleCnt="0"/>
      <dgm:spPr/>
    </dgm:pt>
    <dgm:pt modelId="{4291FE05-3115-4611-8C92-19974788E972}" type="pres">
      <dgm:prSet presAssocID="{FDD33C2C-A3CE-4536-8D60-4F73E0F37EF2}" presName="Name10" presStyleLbl="parChTrans1D2" presStyleIdx="2" presStyleCnt="3"/>
      <dgm:spPr/>
      <dgm:t>
        <a:bodyPr/>
        <a:lstStyle/>
        <a:p>
          <a:endParaRPr lang="hr-HR"/>
        </a:p>
      </dgm:t>
    </dgm:pt>
    <dgm:pt modelId="{557D9645-A9E8-4EEA-8456-B192B5D0F881}" type="pres">
      <dgm:prSet presAssocID="{8087BF08-178C-4806-BF81-A382260D46FE}" presName="hierRoot2" presStyleCnt="0"/>
      <dgm:spPr/>
    </dgm:pt>
    <dgm:pt modelId="{23FF5336-A333-445F-B072-704BC54F094C}" type="pres">
      <dgm:prSet presAssocID="{8087BF08-178C-4806-BF81-A382260D46FE}" presName="composite2" presStyleCnt="0"/>
      <dgm:spPr/>
    </dgm:pt>
    <dgm:pt modelId="{7F66ED2A-2425-4190-9506-DA7E4DB59E2C}" type="pres">
      <dgm:prSet presAssocID="{8087BF08-178C-4806-BF81-A382260D46FE}" presName="background2" presStyleLbl="node2" presStyleIdx="2" presStyleCnt="3"/>
      <dgm:spPr/>
    </dgm:pt>
    <dgm:pt modelId="{9475F185-DC43-44DC-9DB3-4CF0FC5826B7}" type="pres">
      <dgm:prSet presAssocID="{8087BF08-178C-4806-BF81-A382260D46FE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F4F8D9F6-E088-4613-95F8-6D93F4DA28D2}" type="pres">
      <dgm:prSet presAssocID="{8087BF08-178C-4806-BF81-A382260D46FE}" presName="hierChild3" presStyleCnt="0"/>
      <dgm:spPr/>
    </dgm:pt>
  </dgm:ptLst>
  <dgm:cxnLst>
    <dgm:cxn modelId="{65FDE4C1-314D-463F-9A43-8773341AEBE5}" srcId="{16F9DCA8-29F3-4123-AEE2-3D6364A46C0D}" destId="{CD921260-D35F-4B5D-9931-A2C530CDB46C}" srcOrd="1" destOrd="0" parTransId="{53334666-F4A6-4960-9A64-DAD430CEEFE0}" sibTransId="{25617E8C-3B91-4D6D-A084-1F3C7A6AB3F5}"/>
    <dgm:cxn modelId="{63D91371-D448-459A-8D01-BE3F1234A051}" type="presOf" srcId="{73F8638E-01B4-4E32-97FF-7DC006C159F5}" destId="{90CC15DF-6255-4991-B451-0D25C0980D8B}" srcOrd="0" destOrd="0" presId="urn:microsoft.com/office/officeart/2005/8/layout/hierarchy1"/>
    <dgm:cxn modelId="{E47AF3FF-7D7E-4710-AF91-DB2A276F1B0B}" type="presOf" srcId="{3CDFFB81-1B01-485B-B80A-D9FB40F10AB0}" destId="{31F71920-FC33-498D-875A-35CAE558AB5C}" srcOrd="0" destOrd="0" presId="urn:microsoft.com/office/officeart/2005/8/layout/hierarchy1"/>
    <dgm:cxn modelId="{32237285-D98E-484D-B88A-27A8AFA9B694}" type="presOf" srcId="{CD921260-D35F-4B5D-9931-A2C530CDB46C}" destId="{B7246733-8259-4435-867D-FCE546A35DFB}" srcOrd="0" destOrd="0" presId="urn:microsoft.com/office/officeart/2005/8/layout/hierarchy1"/>
    <dgm:cxn modelId="{E29AD292-150B-443D-9DEC-5B4E853583A2}" type="presOf" srcId="{FDD33C2C-A3CE-4536-8D60-4F73E0F37EF2}" destId="{4291FE05-3115-4611-8C92-19974788E972}" srcOrd="0" destOrd="0" presId="urn:microsoft.com/office/officeart/2005/8/layout/hierarchy1"/>
    <dgm:cxn modelId="{A50C7ECC-085A-4097-84F0-83FDF83B906A}" type="presOf" srcId="{8087BF08-178C-4806-BF81-A382260D46FE}" destId="{9475F185-DC43-44DC-9DB3-4CF0FC5826B7}" srcOrd="0" destOrd="0" presId="urn:microsoft.com/office/officeart/2005/8/layout/hierarchy1"/>
    <dgm:cxn modelId="{5A2E6CBB-2E2E-4026-A25E-075C3EBB2DB5}" type="presOf" srcId="{0162389B-EA1A-4ADF-888D-82A28402348C}" destId="{C37A5CF5-DF41-49BB-8757-AE7BAA1FD94A}" srcOrd="0" destOrd="0" presId="urn:microsoft.com/office/officeart/2005/8/layout/hierarchy1"/>
    <dgm:cxn modelId="{89A356BB-D341-49AF-83A1-F69EBE5D1B1A}" srcId="{16F9DCA8-29F3-4123-AEE2-3D6364A46C0D}" destId="{C1F69DD9-8C88-43E0-A0FC-984F802F92D2}" srcOrd="0" destOrd="0" parTransId="{32E495CF-FF46-4E50-AD1F-7216F533654B}" sibTransId="{ECB136E9-0201-46FA-907B-5F72A3C765C1}"/>
    <dgm:cxn modelId="{B861392B-E038-4DCE-BE0F-487291862168}" type="presOf" srcId="{D36D9DFD-066A-4D76-A64E-19ADFDDE68A4}" destId="{E51C64CF-A00F-4F42-A4D1-C8B9EDD2C675}" srcOrd="0" destOrd="0" presId="urn:microsoft.com/office/officeart/2005/8/layout/hierarchy1"/>
    <dgm:cxn modelId="{B203BC51-743C-4082-9BC1-A647833364D0}" type="presOf" srcId="{C1F69DD9-8C88-43E0-A0FC-984F802F92D2}" destId="{AA8B1D68-1009-4FF5-8B5A-29156EB8D202}" srcOrd="0" destOrd="0" presId="urn:microsoft.com/office/officeart/2005/8/layout/hierarchy1"/>
    <dgm:cxn modelId="{0F0B310A-7AAC-47C0-AB0C-F9F2FCA47829}" srcId="{C1F69DD9-8C88-43E0-A0FC-984F802F92D2}" destId="{D36D9DFD-066A-4D76-A64E-19ADFDDE68A4}" srcOrd="1" destOrd="0" parTransId="{84BB84B8-F211-4C5A-9944-44EAFFC9C922}" sibTransId="{061E40E2-437E-4944-8B3A-44F2A08F095A}"/>
    <dgm:cxn modelId="{95B2A5AA-7354-41DE-8F0A-6868761E4B59}" srcId="{16F9DCA8-29F3-4123-AEE2-3D6364A46C0D}" destId="{8087BF08-178C-4806-BF81-A382260D46FE}" srcOrd="2" destOrd="0" parTransId="{FDD33C2C-A3CE-4536-8D60-4F73E0F37EF2}" sibTransId="{C4875A95-B7D7-4E22-9EAF-D02EEB2571A4}"/>
    <dgm:cxn modelId="{53631CBD-44E8-4DF9-9899-CEA33C59715F}" type="presOf" srcId="{16F9DCA8-29F3-4123-AEE2-3D6364A46C0D}" destId="{1D545ECC-9CE4-4BB3-88D3-C0CAA5CE8B01}" srcOrd="0" destOrd="0" presId="urn:microsoft.com/office/officeart/2005/8/layout/hierarchy1"/>
    <dgm:cxn modelId="{892A7434-D034-43D9-8D82-C61850D5D641}" srcId="{C1F69DD9-8C88-43E0-A0FC-984F802F92D2}" destId="{0162389B-EA1A-4ADF-888D-82A28402348C}" srcOrd="0" destOrd="0" parTransId="{73F8638E-01B4-4E32-97FF-7DC006C159F5}" sibTransId="{10A637B2-6843-4FD0-AD0F-DD75EF8B7D3C}"/>
    <dgm:cxn modelId="{5FF5BF06-276B-4026-8731-5D249C89EFF0}" type="presOf" srcId="{32E495CF-FF46-4E50-AD1F-7216F533654B}" destId="{3197D4C3-09BF-4B7B-99C2-72C6233FB7DC}" srcOrd="0" destOrd="0" presId="urn:microsoft.com/office/officeart/2005/8/layout/hierarchy1"/>
    <dgm:cxn modelId="{FD6A1586-4FF7-498F-9771-F86670809E32}" srcId="{3CDFFB81-1B01-485B-B80A-D9FB40F10AB0}" destId="{16F9DCA8-29F3-4123-AEE2-3D6364A46C0D}" srcOrd="0" destOrd="0" parTransId="{5A7BD9CD-F7FB-40A9-A758-85DA99F83194}" sibTransId="{4164D9AD-351E-4594-BF85-650CF9B607E8}"/>
    <dgm:cxn modelId="{2E7980BA-FFB9-4F14-972B-ADC70504634A}" type="presOf" srcId="{53334666-F4A6-4960-9A64-DAD430CEEFE0}" destId="{3523D761-4C4B-456F-B60B-5FD324371E0B}" srcOrd="0" destOrd="0" presId="urn:microsoft.com/office/officeart/2005/8/layout/hierarchy1"/>
    <dgm:cxn modelId="{A0296C4E-CB1E-4052-AFAB-87936CC3E1B5}" type="presOf" srcId="{84BB84B8-F211-4C5A-9944-44EAFFC9C922}" destId="{1C3AD732-824D-47A2-B4D0-1DFA4477B92A}" srcOrd="0" destOrd="0" presId="urn:microsoft.com/office/officeart/2005/8/layout/hierarchy1"/>
    <dgm:cxn modelId="{B4D21F70-7B09-4BFB-B3CE-65A79572E7FD}" type="presParOf" srcId="{31F71920-FC33-498D-875A-35CAE558AB5C}" destId="{2D85FC21-83EF-4744-AF6A-2B4D8A76C866}" srcOrd="0" destOrd="0" presId="urn:microsoft.com/office/officeart/2005/8/layout/hierarchy1"/>
    <dgm:cxn modelId="{CA257C75-E571-4F68-88F5-10B7FFCFD29E}" type="presParOf" srcId="{2D85FC21-83EF-4744-AF6A-2B4D8A76C866}" destId="{0574560F-831B-409C-A38E-D7553DC942F6}" srcOrd="0" destOrd="0" presId="urn:microsoft.com/office/officeart/2005/8/layout/hierarchy1"/>
    <dgm:cxn modelId="{C7C8F993-ED2C-40A7-A504-7F102DA62519}" type="presParOf" srcId="{0574560F-831B-409C-A38E-D7553DC942F6}" destId="{7C0894EB-B0A5-4A77-84CE-42ED31D8D887}" srcOrd="0" destOrd="0" presId="urn:microsoft.com/office/officeart/2005/8/layout/hierarchy1"/>
    <dgm:cxn modelId="{E3B78940-24F0-4139-9924-B97B71E3F431}" type="presParOf" srcId="{0574560F-831B-409C-A38E-D7553DC942F6}" destId="{1D545ECC-9CE4-4BB3-88D3-C0CAA5CE8B01}" srcOrd="1" destOrd="0" presId="urn:microsoft.com/office/officeart/2005/8/layout/hierarchy1"/>
    <dgm:cxn modelId="{38AEB447-22C9-4BF1-BA8F-5166C86E8039}" type="presParOf" srcId="{2D85FC21-83EF-4744-AF6A-2B4D8A76C866}" destId="{091876A3-27C2-45AA-8B7B-9FB7BBF304B1}" srcOrd="1" destOrd="0" presId="urn:microsoft.com/office/officeart/2005/8/layout/hierarchy1"/>
    <dgm:cxn modelId="{C858AC5B-6BC7-4BE9-BD0E-933ED2143339}" type="presParOf" srcId="{091876A3-27C2-45AA-8B7B-9FB7BBF304B1}" destId="{3197D4C3-09BF-4B7B-99C2-72C6233FB7DC}" srcOrd="0" destOrd="0" presId="urn:microsoft.com/office/officeart/2005/8/layout/hierarchy1"/>
    <dgm:cxn modelId="{772174A0-70E2-4F1F-92D7-6C1FF9A4D99C}" type="presParOf" srcId="{091876A3-27C2-45AA-8B7B-9FB7BBF304B1}" destId="{54B04980-2A43-4525-A376-E5EDA25F2D34}" srcOrd="1" destOrd="0" presId="urn:microsoft.com/office/officeart/2005/8/layout/hierarchy1"/>
    <dgm:cxn modelId="{9B5FC2EB-D14D-480B-A65D-401525929F5A}" type="presParOf" srcId="{54B04980-2A43-4525-A376-E5EDA25F2D34}" destId="{814DE5E9-F3D0-41BB-B68A-21A87BEDB22B}" srcOrd="0" destOrd="0" presId="urn:microsoft.com/office/officeart/2005/8/layout/hierarchy1"/>
    <dgm:cxn modelId="{67F5FD4F-C164-49DD-AB58-315C8058052A}" type="presParOf" srcId="{814DE5E9-F3D0-41BB-B68A-21A87BEDB22B}" destId="{FA2E2168-26BE-4B95-BAFE-4B66BF9FAD68}" srcOrd="0" destOrd="0" presId="urn:microsoft.com/office/officeart/2005/8/layout/hierarchy1"/>
    <dgm:cxn modelId="{D647BC07-0E14-4FD0-AC3D-A450AD5E92DD}" type="presParOf" srcId="{814DE5E9-F3D0-41BB-B68A-21A87BEDB22B}" destId="{AA8B1D68-1009-4FF5-8B5A-29156EB8D202}" srcOrd="1" destOrd="0" presId="urn:microsoft.com/office/officeart/2005/8/layout/hierarchy1"/>
    <dgm:cxn modelId="{B6977D2D-A9B0-45EE-930F-B7E598C36EB1}" type="presParOf" srcId="{54B04980-2A43-4525-A376-E5EDA25F2D34}" destId="{63CF1A68-72E6-40C9-BE41-8CFC0CBC22B5}" srcOrd="1" destOrd="0" presId="urn:microsoft.com/office/officeart/2005/8/layout/hierarchy1"/>
    <dgm:cxn modelId="{CD78AB29-C93F-45FF-B464-A33E3EBBD0C8}" type="presParOf" srcId="{63CF1A68-72E6-40C9-BE41-8CFC0CBC22B5}" destId="{90CC15DF-6255-4991-B451-0D25C0980D8B}" srcOrd="0" destOrd="0" presId="urn:microsoft.com/office/officeart/2005/8/layout/hierarchy1"/>
    <dgm:cxn modelId="{613A1A0E-C548-42EB-9A71-862C4DA5CC09}" type="presParOf" srcId="{63CF1A68-72E6-40C9-BE41-8CFC0CBC22B5}" destId="{30FADDAD-16E0-4118-A2F1-5A3D0A016937}" srcOrd="1" destOrd="0" presId="urn:microsoft.com/office/officeart/2005/8/layout/hierarchy1"/>
    <dgm:cxn modelId="{A2D97586-E706-4E5B-8073-3B8A468D5850}" type="presParOf" srcId="{30FADDAD-16E0-4118-A2F1-5A3D0A016937}" destId="{9DCC752D-3FED-4ECE-807A-8403D702D548}" srcOrd="0" destOrd="0" presId="urn:microsoft.com/office/officeart/2005/8/layout/hierarchy1"/>
    <dgm:cxn modelId="{10B6FBFC-9D2E-4715-8CB4-5E28C0B3F39E}" type="presParOf" srcId="{9DCC752D-3FED-4ECE-807A-8403D702D548}" destId="{4D5A32F2-B7CE-4B96-A611-68B6772A7D28}" srcOrd="0" destOrd="0" presId="urn:microsoft.com/office/officeart/2005/8/layout/hierarchy1"/>
    <dgm:cxn modelId="{FDB5F5B7-5987-4A14-8BF6-F741E52157DB}" type="presParOf" srcId="{9DCC752D-3FED-4ECE-807A-8403D702D548}" destId="{C37A5CF5-DF41-49BB-8757-AE7BAA1FD94A}" srcOrd="1" destOrd="0" presId="urn:microsoft.com/office/officeart/2005/8/layout/hierarchy1"/>
    <dgm:cxn modelId="{5795BD03-D5F1-4D1E-AE1C-37E836D6BE1A}" type="presParOf" srcId="{30FADDAD-16E0-4118-A2F1-5A3D0A016937}" destId="{D1D4D6BD-A3D0-424F-BD07-99737788CB12}" srcOrd="1" destOrd="0" presId="urn:microsoft.com/office/officeart/2005/8/layout/hierarchy1"/>
    <dgm:cxn modelId="{682A796C-F504-4F60-9372-C8FC0F518F62}" type="presParOf" srcId="{63CF1A68-72E6-40C9-BE41-8CFC0CBC22B5}" destId="{1C3AD732-824D-47A2-B4D0-1DFA4477B92A}" srcOrd="2" destOrd="0" presId="urn:microsoft.com/office/officeart/2005/8/layout/hierarchy1"/>
    <dgm:cxn modelId="{B5630F8A-6DDA-4010-B549-27CA8C9130BC}" type="presParOf" srcId="{63CF1A68-72E6-40C9-BE41-8CFC0CBC22B5}" destId="{20D6E02B-CE8F-425A-A36D-9678785182FA}" srcOrd="3" destOrd="0" presId="urn:microsoft.com/office/officeart/2005/8/layout/hierarchy1"/>
    <dgm:cxn modelId="{3E4D8085-25DB-4DD3-BFE1-A76089578A9B}" type="presParOf" srcId="{20D6E02B-CE8F-425A-A36D-9678785182FA}" destId="{A9DCE801-FEA8-4226-9E60-4473907A4225}" srcOrd="0" destOrd="0" presId="urn:microsoft.com/office/officeart/2005/8/layout/hierarchy1"/>
    <dgm:cxn modelId="{4D0D5DB9-8A6C-4ABB-BCC4-F4A07D9F0D77}" type="presParOf" srcId="{A9DCE801-FEA8-4226-9E60-4473907A4225}" destId="{5CB9B43E-86DD-4154-B1AB-79F4049CFE39}" srcOrd="0" destOrd="0" presId="urn:microsoft.com/office/officeart/2005/8/layout/hierarchy1"/>
    <dgm:cxn modelId="{6C9D0A37-76E3-4D25-9554-BE71D53D085F}" type="presParOf" srcId="{A9DCE801-FEA8-4226-9E60-4473907A4225}" destId="{E51C64CF-A00F-4F42-A4D1-C8B9EDD2C675}" srcOrd="1" destOrd="0" presId="urn:microsoft.com/office/officeart/2005/8/layout/hierarchy1"/>
    <dgm:cxn modelId="{1978D146-1769-49AA-AB99-BB03098E2B22}" type="presParOf" srcId="{20D6E02B-CE8F-425A-A36D-9678785182FA}" destId="{472CA3F0-9C3D-4903-938C-A56CC5D2FDA2}" srcOrd="1" destOrd="0" presId="urn:microsoft.com/office/officeart/2005/8/layout/hierarchy1"/>
    <dgm:cxn modelId="{3D04A694-8607-4845-A72B-E4096F38F5E7}" type="presParOf" srcId="{091876A3-27C2-45AA-8B7B-9FB7BBF304B1}" destId="{3523D761-4C4B-456F-B60B-5FD324371E0B}" srcOrd="2" destOrd="0" presId="urn:microsoft.com/office/officeart/2005/8/layout/hierarchy1"/>
    <dgm:cxn modelId="{CB0A2EE5-DB2D-46D9-8F3A-2A3ADBEEE349}" type="presParOf" srcId="{091876A3-27C2-45AA-8B7B-9FB7BBF304B1}" destId="{EE8F8BA9-9B9C-4584-8A89-741488F22A07}" srcOrd="3" destOrd="0" presId="urn:microsoft.com/office/officeart/2005/8/layout/hierarchy1"/>
    <dgm:cxn modelId="{B3AE1F68-5B6A-4C6A-A8EE-823D91EA3A6C}" type="presParOf" srcId="{EE8F8BA9-9B9C-4584-8A89-741488F22A07}" destId="{0F3DA127-1AF7-434F-8BC0-465FD38297E6}" srcOrd="0" destOrd="0" presId="urn:microsoft.com/office/officeart/2005/8/layout/hierarchy1"/>
    <dgm:cxn modelId="{5A780564-CBD4-4CF3-93DC-420E36477E64}" type="presParOf" srcId="{0F3DA127-1AF7-434F-8BC0-465FD38297E6}" destId="{9DF1F737-397D-468D-A01B-2314A23F0A5E}" srcOrd="0" destOrd="0" presId="urn:microsoft.com/office/officeart/2005/8/layout/hierarchy1"/>
    <dgm:cxn modelId="{762C4E05-988B-49C9-8339-D63063412C4A}" type="presParOf" srcId="{0F3DA127-1AF7-434F-8BC0-465FD38297E6}" destId="{B7246733-8259-4435-867D-FCE546A35DFB}" srcOrd="1" destOrd="0" presId="urn:microsoft.com/office/officeart/2005/8/layout/hierarchy1"/>
    <dgm:cxn modelId="{896BB740-136E-4360-9CF2-1F69B5CB4EE7}" type="presParOf" srcId="{EE8F8BA9-9B9C-4584-8A89-741488F22A07}" destId="{678565EA-89C0-4E93-B49F-74F005105F6E}" srcOrd="1" destOrd="0" presId="urn:microsoft.com/office/officeart/2005/8/layout/hierarchy1"/>
    <dgm:cxn modelId="{95A68621-9E3E-4DD2-BD75-040F9B5BAEA0}" type="presParOf" srcId="{091876A3-27C2-45AA-8B7B-9FB7BBF304B1}" destId="{4291FE05-3115-4611-8C92-19974788E972}" srcOrd="4" destOrd="0" presId="urn:microsoft.com/office/officeart/2005/8/layout/hierarchy1"/>
    <dgm:cxn modelId="{92C98C11-DFBC-41C8-A4B7-6EEE972C9EE4}" type="presParOf" srcId="{091876A3-27C2-45AA-8B7B-9FB7BBF304B1}" destId="{557D9645-A9E8-4EEA-8456-B192B5D0F881}" srcOrd="5" destOrd="0" presId="urn:microsoft.com/office/officeart/2005/8/layout/hierarchy1"/>
    <dgm:cxn modelId="{8734E659-A38A-48BA-9C21-6FF136AE6FAF}" type="presParOf" srcId="{557D9645-A9E8-4EEA-8456-B192B5D0F881}" destId="{23FF5336-A333-445F-B072-704BC54F094C}" srcOrd="0" destOrd="0" presId="urn:microsoft.com/office/officeart/2005/8/layout/hierarchy1"/>
    <dgm:cxn modelId="{D06491F0-34A7-400C-B64F-9DB388CFDB89}" type="presParOf" srcId="{23FF5336-A333-445F-B072-704BC54F094C}" destId="{7F66ED2A-2425-4190-9506-DA7E4DB59E2C}" srcOrd="0" destOrd="0" presId="urn:microsoft.com/office/officeart/2005/8/layout/hierarchy1"/>
    <dgm:cxn modelId="{E2462880-4DD2-48E6-AB56-E4EA6A23F188}" type="presParOf" srcId="{23FF5336-A333-445F-B072-704BC54F094C}" destId="{9475F185-DC43-44DC-9DB3-4CF0FC5826B7}" srcOrd="1" destOrd="0" presId="urn:microsoft.com/office/officeart/2005/8/layout/hierarchy1"/>
    <dgm:cxn modelId="{D12AFEC4-9FBE-41C9-8C1B-8CBF63C76BC6}" type="presParOf" srcId="{557D9645-A9E8-4EEA-8456-B192B5D0F881}" destId="{F4F8D9F6-E088-4613-95F8-6D93F4DA28D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A45F9C7-4601-44A6-8980-38ADDEF51887}" type="doc">
      <dgm:prSet loTypeId="urn:microsoft.com/office/officeart/2005/8/layout/lProcess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955E8E5-BF76-456A-A047-90453F7D5AD4}">
      <dgm:prSet phldrT="[Tekst]"/>
      <dgm:spPr/>
      <dgm:t>
        <a:bodyPr/>
        <a:lstStyle/>
        <a:p>
          <a:r>
            <a:rPr lang="hr-HR" b="1">
              <a:solidFill>
                <a:schemeClr val="accent1">
                  <a:lumMod val="50000"/>
                </a:schemeClr>
              </a:solidFill>
            </a:rPr>
            <a:t>PRIHODI OD POSLOVANJA</a:t>
          </a:r>
        </a:p>
      </dgm:t>
    </dgm:pt>
    <dgm:pt modelId="{1E845A78-1823-4DB2-8134-F74073CC5E2C}" type="parTrans" cxnId="{97C3DD65-31DC-4826-B8C0-6E48E09CA320}">
      <dgm:prSet/>
      <dgm:spPr/>
      <dgm:t>
        <a:bodyPr/>
        <a:lstStyle/>
        <a:p>
          <a:endParaRPr lang="hr-HR"/>
        </a:p>
      </dgm:t>
    </dgm:pt>
    <dgm:pt modelId="{D8E58176-4173-447A-8100-539B7671BF66}" type="sibTrans" cxnId="{97C3DD65-31DC-4826-B8C0-6E48E09CA320}">
      <dgm:prSet/>
      <dgm:spPr/>
      <dgm:t>
        <a:bodyPr/>
        <a:lstStyle/>
        <a:p>
          <a:endParaRPr lang="hr-HR"/>
        </a:p>
      </dgm:t>
    </dgm:pt>
    <dgm:pt modelId="{07DF3C93-9D35-49CA-B42C-2C95E8442B75}">
      <dgm:prSet phldrT="[Tekst]"/>
      <dgm:spPr/>
      <dgm:t>
        <a:bodyPr/>
        <a:lstStyle/>
        <a:p>
          <a:r>
            <a:rPr lang="hr-HR" b="1"/>
            <a:t>Prihodi od poreza, pomoći iz inozemstva, prihodi od imovine, prihodi od upravnih i administrativnih pristojbi, prihodi od prodaje proizvoda i robe te preženih usluga i prihod od donacija, kazne, upravne mjere i ostali prihodi</a:t>
          </a:r>
        </a:p>
      </dgm:t>
    </dgm:pt>
    <dgm:pt modelId="{31E50168-2F5A-4FAE-8DD8-A09E55F1F47E}" type="parTrans" cxnId="{6F6BB7F3-60CE-42F7-827F-76FCB25CF90A}">
      <dgm:prSet/>
      <dgm:spPr/>
      <dgm:t>
        <a:bodyPr/>
        <a:lstStyle/>
        <a:p>
          <a:endParaRPr lang="hr-HR"/>
        </a:p>
      </dgm:t>
    </dgm:pt>
    <dgm:pt modelId="{038E9193-6DD2-43F0-AD37-F8C161D3B7FE}" type="sibTrans" cxnId="{6F6BB7F3-60CE-42F7-827F-76FCB25CF90A}">
      <dgm:prSet/>
      <dgm:spPr/>
      <dgm:t>
        <a:bodyPr/>
        <a:lstStyle/>
        <a:p>
          <a:endParaRPr lang="hr-HR"/>
        </a:p>
      </dgm:t>
    </dgm:pt>
    <dgm:pt modelId="{04FF00D7-9140-4A10-AFC9-50E14A8DF017}">
      <dgm:prSet phldrT="[Tekst]" custT="1"/>
      <dgm:spPr/>
      <dgm:t>
        <a:bodyPr/>
        <a:lstStyle/>
        <a:p>
          <a:r>
            <a:rPr lang="hr-HR" sz="1200" b="1"/>
            <a:t>5.468.293,03 €</a:t>
          </a:r>
        </a:p>
      </dgm:t>
    </dgm:pt>
    <dgm:pt modelId="{CA94D89A-2232-4616-96DD-268A7847B8B3}" type="parTrans" cxnId="{4A038413-BDBB-45A2-B5DF-8FFCA801BCF5}">
      <dgm:prSet/>
      <dgm:spPr/>
      <dgm:t>
        <a:bodyPr/>
        <a:lstStyle/>
        <a:p>
          <a:endParaRPr lang="hr-HR"/>
        </a:p>
      </dgm:t>
    </dgm:pt>
    <dgm:pt modelId="{452C8AC1-8678-4840-B2EF-678756B89DBE}" type="sibTrans" cxnId="{4A038413-BDBB-45A2-B5DF-8FFCA801BCF5}">
      <dgm:prSet/>
      <dgm:spPr/>
      <dgm:t>
        <a:bodyPr/>
        <a:lstStyle/>
        <a:p>
          <a:endParaRPr lang="hr-HR"/>
        </a:p>
      </dgm:t>
    </dgm:pt>
    <dgm:pt modelId="{E99B0388-0793-4304-90A2-A1D1653AF51B}">
      <dgm:prSet phldrT="[Tekst]" custT="1"/>
      <dgm:spPr/>
      <dgm:t>
        <a:bodyPr/>
        <a:lstStyle/>
        <a:p>
          <a:r>
            <a:rPr lang="hr-HR" sz="1600" b="1">
              <a:solidFill>
                <a:schemeClr val="accent1">
                  <a:lumMod val="50000"/>
                </a:schemeClr>
              </a:solidFill>
            </a:rPr>
            <a:t>PRIHODI OD PRODAJE NEFINANCIJSKE IMOVINE</a:t>
          </a:r>
        </a:p>
      </dgm:t>
    </dgm:pt>
    <dgm:pt modelId="{7737EA36-3369-4EF4-A77F-1F65A9D4040C}" type="parTrans" cxnId="{C28E8A72-F1DF-4141-860E-15E844965291}">
      <dgm:prSet/>
      <dgm:spPr/>
      <dgm:t>
        <a:bodyPr/>
        <a:lstStyle/>
        <a:p>
          <a:endParaRPr lang="hr-HR"/>
        </a:p>
      </dgm:t>
    </dgm:pt>
    <dgm:pt modelId="{47AD1B55-0EB5-402D-A8AA-3D92BD87F7AD}" type="sibTrans" cxnId="{C28E8A72-F1DF-4141-860E-15E844965291}">
      <dgm:prSet/>
      <dgm:spPr/>
      <dgm:t>
        <a:bodyPr/>
        <a:lstStyle/>
        <a:p>
          <a:endParaRPr lang="hr-HR"/>
        </a:p>
      </dgm:t>
    </dgm:pt>
    <dgm:pt modelId="{B5C894B3-2063-4567-A214-787C584C1314}">
      <dgm:prSet phldrT="[Tekst]"/>
      <dgm:spPr/>
      <dgm:t>
        <a:bodyPr/>
        <a:lstStyle/>
        <a:p>
          <a:r>
            <a:rPr lang="hr-HR" b="1"/>
            <a:t>Prihodi od prodaje općinskih stanova, prihodi od prodaje nasljeđene imovine</a:t>
          </a:r>
        </a:p>
      </dgm:t>
    </dgm:pt>
    <dgm:pt modelId="{C40CEB48-C3FF-4A88-8F14-47EBDA485BDD}" type="parTrans" cxnId="{8B0BF656-EA67-4333-9482-0E6F84305DD0}">
      <dgm:prSet/>
      <dgm:spPr/>
      <dgm:t>
        <a:bodyPr/>
        <a:lstStyle/>
        <a:p>
          <a:endParaRPr lang="hr-HR"/>
        </a:p>
      </dgm:t>
    </dgm:pt>
    <dgm:pt modelId="{8B3178CE-CC52-456D-94E1-DB6D82D411CF}" type="sibTrans" cxnId="{8B0BF656-EA67-4333-9482-0E6F84305DD0}">
      <dgm:prSet/>
      <dgm:spPr/>
      <dgm:t>
        <a:bodyPr/>
        <a:lstStyle/>
        <a:p>
          <a:endParaRPr lang="hr-HR"/>
        </a:p>
      </dgm:t>
    </dgm:pt>
    <dgm:pt modelId="{D53ABAF7-C8BE-4D93-A042-9D2C7F89CE86}">
      <dgm:prSet phldrT="[Tekst]" custT="1"/>
      <dgm:spPr/>
      <dgm:t>
        <a:bodyPr/>
        <a:lstStyle/>
        <a:p>
          <a:r>
            <a:rPr lang="hr-HR" sz="1200" b="1"/>
            <a:t>29.309,00 €</a:t>
          </a:r>
        </a:p>
      </dgm:t>
    </dgm:pt>
    <dgm:pt modelId="{41419A8D-486E-4485-99F9-4773AE15FBF6}" type="parTrans" cxnId="{AD8BA0AF-C092-4165-8B43-04E7EBDDB313}">
      <dgm:prSet/>
      <dgm:spPr/>
      <dgm:t>
        <a:bodyPr/>
        <a:lstStyle/>
        <a:p>
          <a:endParaRPr lang="hr-HR"/>
        </a:p>
      </dgm:t>
    </dgm:pt>
    <dgm:pt modelId="{1342993E-D0A7-4E88-8A72-D66B1646CD52}" type="sibTrans" cxnId="{AD8BA0AF-C092-4165-8B43-04E7EBDDB313}">
      <dgm:prSet/>
      <dgm:spPr/>
      <dgm:t>
        <a:bodyPr/>
        <a:lstStyle/>
        <a:p>
          <a:endParaRPr lang="hr-HR"/>
        </a:p>
      </dgm:t>
    </dgm:pt>
    <dgm:pt modelId="{09C9FA7B-B083-4CF2-AD3A-E903976F6302}">
      <dgm:prSet phldrT="[Tekst]" custT="1"/>
      <dgm:spPr/>
      <dgm:t>
        <a:bodyPr/>
        <a:lstStyle/>
        <a:p>
          <a:r>
            <a:rPr lang="hr-HR" sz="1600" b="1">
              <a:solidFill>
                <a:schemeClr val="accent1">
                  <a:lumMod val="50000"/>
                </a:schemeClr>
              </a:solidFill>
            </a:rPr>
            <a:t>PRIMICI OD FINANCIJSKE IMOVINE I ZADUŽIVANJA</a:t>
          </a:r>
        </a:p>
      </dgm:t>
    </dgm:pt>
    <dgm:pt modelId="{4347F938-EBED-4A79-AE28-48C6F2F30222}" type="parTrans" cxnId="{129EAC0A-62CF-4DBE-BDA5-BD70B3D80CAC}">
      <dgm:prSet/>
      <dgm:spPr/>
      <dgm:t>
        <a:bodyPr/>
        <a:lstStyle/>
        <a:p>
          <a:endParaRPr lang="hr-HR"/>
        </a:p>
      </dgm:t>
    </dgm:pt>
    <dgm:pt modelId="{CE418DCF-3160-4D84-83B5-B7E69AFAB48E}" type="sibTrans" cxnId="{129EAC0A-62CF-4DBE-BDA5-BD70B3D80CAC}">
      <dgm:prSet/>
      <dgm:spPr/>
      <dgm:t>
        <a:bodyPr/>
        <a:lstStyle/>
        <a:p>
          <a:endParaRPr lang="hr-HR"/>
        </a:p>
      </dgm:t>
    </dgm:pt>
    <dgm:pt modelId="{842B75C0-507B-44F9-9727-52737FF67299}">
      <dgm:prSet phldrT="[Tekst]"/>
      <dgm:spPr/>
      <dgm:t>
        <a:bodyPr/>
        <a:lstStyle/>
        <a:p>
          <a:r>
            <a:rPr lang="hr-HR" b="1"/>
            <a:t>Nije planirano</a:t>
          </a:r>
        </a:p>
      </dgm:t>
    </dgm:pt>
    <dgm:pt modelId="{C51E9390-D978-4879-A5DB-051FD91945F8}" type="parTrans" cxnId="{77A330B3-344C-4744-AB46-D071F1220942}">
      <dgm:prSet/>
      <dgm:spPr/>
      <dgm:t>
        <a:bodyPr/>
        <a:lstStyle/>
        <a:p>
          <a:endParaRPr lang="hr-HR"/>
        </a:p>
      </dgm:t>
    </dgm:pt>
    <dgm:pt modelId="{8F8F9D28-32EA-4451-A444-E2C8AE26FA98}" type="sibTrans" cxnId="{77A330B3-344C-4744-AB46-D071F1220942}">
      <dgm:prSet/>
      <dgm:spPr/>
      <dgm:t>
        <a:bodyPr/>
        <a:lstStyle/>
        <a:p>
          <a:endParaRPr lang="hr-HR"/>
        </a:p>
      </dgm:t>
    </dgm:pt>
    <dgm:pt modelId="{B744F73F-7901-44EE-A847-67E2B01360C1}">
      <dgm:prSet phldrT="[Tekst]" custT="1"/>
      <dgm:spPr/>
      <dgm:t>
        <a:bodyPr/>
        <a:lstStyle/>
        <a:p>
          <a:r>
            <a:rPr lang="hr-HR" sz="1200" b="1"/>
            <a:t>0,00 €</a:t>
          </a:r>
        </a:p>
      </dgm:t>
    </dgm:pt>
    <dgm:pt modelId="{E43A018A-27A7-42DE-BF22-8D0C01F48867}" type="parTrans" cxnId="{574765AB-C2D3-4ED7-B0C1-90CF0C192BD8}">
      <dgm:prSet/>
      <dgm:spPr/>
      <dgm:t>
        <a:bodyPr/>
        <a:lstStyle/>
        <a:p>
          <a:endParaRPr lang="hr-HR"/>
        </a:p>
      </dgm:t>
    </dgm:pt>
    <dgm:pt modelId="{4DF90E39-B6F4-4A1C-B515-4CFCA3377758}" type="sibTrans" cxnId="{574765AB-C2D3-4ED7-B0C1-90CF0C192BD8}">
      <dgm:prSet/>
      <dgm:spPr/>
      <dgm:t>
        <a:bodyPr/>
        <a:lstStyle/>
        <a:p>
          <a:endParaRPr lang="hr-HR"/>
        </a:p>
      </dgm:t>
    </dgm:pt>
    <dgm:pt modelId="{6E5BA268-AC84-42BC-A21B-22712FA2D327}" type="pres">
      <dgm:prSet presAssocID="{8A45F9C7-4601-44A6-8980-38ADDEF5188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C8209543-6C13-469D-8347-B025A583CA73}" type="pres">
      <dgm:prSet presAssocID="{9955E8E5-BF76-456A-A047-90453F7D5AD4}" presName="compNode" presStyleCnt="0"/>
      <dgm:spPr/>
    </dgm:pt>
    <dgm:pt modelId="{81C72AEC-9511-4D92-98DA-BC1227AED3E1}" type="pres">
      <dgm:prSet presAssocID="{9955E8E5-BF76-456A-A047-90453F7D5AD4}" presName="aNode" presStyleLbl="bgShp" presStyleIdx="0" presStyleCnt="3"/>
      <dgm:spPr/>
      <dgm:t>
        <a:bodyPr/>
        <a:lstStyle/>
        <a:p>
          <a:endParaRPr lang="hr-HR"/>
        </a:p>
      </dgm:t>
    </dgm:pt>
    <dgm:pt modelId="{DCB0AA02-A32A-493C-9F74-6E056D14ADBC}" type="pres">
      <dgm:prSet presAssocID="{9955E8E5-BF76-456A-A047-90453F7D5AD4}" presName="textNode" presStyleLbl="bgShp" presStyleIdx="0" presStyleCnt="3"/>
      <dgm:spPr/>
      <dgm:t>
        <a:bodyPr/>
        <a:lstStyle/>
        <a:p>
          <a:endParaRPr lang="hr-HR"/>
        </a:p>
      </dgm:t>
    </dgm:pt>
    <dgm:pt modelId="{65E3DC7E-4B7A-4EA3-8935-28A7EC053D56}" type="pres">
      <dgm:prSet presAssocID="{9955E8E5-BF76-456A-A047-90453F7D5AD4}" presName="compChildNode" presStyleCnt="0"/>
      <dgm:spPr/>
    </dgm:pt>
    <dgm:pt modelId="{707720AE-AD6F-4327-8E37-052E673F3839}" type="pres">
      <dgm:prSet presAssocID="{9955E8E5-BF76-456A-A047-90453F7D5AD4}" presName="theInnerList" presStyleCnt="0"/>
      <dgm:spPr/>
    </dgm:pt>
    <dgm:pt modelId="{51A8DE78-F724-4588-9E4F-6F012BF36E5D}" type="pres">
      <dgm:prSet presAssocID="{07DF3C93-9D35-49CA-B42C-2C95E8442B75}" presName="child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45301DF-1545-46BF-A9E0-4231D4A3015D}" type="pres">
      <dgm:prSet presAssocID="{07DF3C93-9D35-49CA-B42C-2C95E8442B75}" presName="aSpace2" presStyleCnt="0"/>
      <dgm:spPr/>
    </dgm:pt>
    <dgm:pt modelId="{C694A373-D71C-4570-A6AB-5C103292DBD7}" type="pres">
      <dgm:prSet presAssocID="{04FF00D7-9140-4A10-AFC9-50E14A8DF017}" presName="childNode" presStyleLbl="node1" presStyleIdx="1" presStyleCnt="6" custScaleY="1872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655DE9D-7FA1-4121-A44E-593297183297}" type="pres">
      <dgm:prSet presAssocID="{9955E8E5-BF76-456A-A047-90453F7D5AD4}" presName="aSpace" presStyleCnt="0"/>
      <dgm:spPr/>
    </dgm:pt>
    <dgm:pt modelId="{D6134529-715E-49BE-A1C0-EB6FA3989131}" type="pres">
      <dgm:prSet presAssocID="{E99B0388-0793-4304-90A2-A1D1653AF51B}" presName="compNode" presStyleCnt="0"/>
      <dgm:spPr/>
    </dgm:pt>
    <dgm:pt modelId="{FBD40EC9-B4D6-4744-B69B-741ACF4794D8}" type="pres">
      <dgm:prSet presAssocID="{E99B0388-0793-4304-90A2-A1D1653AF51B}" presName="aNode" presStyleLbl="bgShp" presStyleIdx="1" presStyleCnt="3"/>
      <dgm:spPr/>
      <dgm:t>
        <a:bodyPr/>
        <a:lstStyle/>
        <a:p>
          <a:endParaRPr lang="hr-HR"/>
        </a:p>
      </dgm:t>
    </dgm:pt>
    <dgm:pt modelId="{1E1D3768-937B-4837-A1DE-194ADB90DA80}" type="pres">
      <dgm:prSet presAssocID="{E99B0388-0793-4304-90A2-A1D1653AF51B}" presName="textNode" presStyleLbl="bgShp" presStyleIdx="1" presStyleCnt="3"/>
      <dgm:spPr/>
      <dgm:t>
        <a:bodyPr/>
        <a:lstStyle/>
        <a:p>
          <a:endParaRPr lang="hr-HR"/>
        </a:p>
      </dgm:t>
    </dgm:pt>
    <dgm:pt modelId="{654E0793-0FAC-4476-9A01-01EF7A0FFF26}" type="pres">
      <dgm:prSet presAssocID="{E99B0388-0793-4304-90A2-A1D1653AF51B}" presName="compChildNode" presStyleCnt="0"/>
      <dgm:spPr/>
    </dgm:pt>
    <dgm:pt modelId="{AF8A8814-2353-44EB-A3BF-B036375F069B}" type="pres">
      <dgm:prSet presAssocID="{E99B0388-0793-4304-90A2-A1D1653AF51B}" presName="theInnerList" presStyleCnt="0"/>
      <dgm:spPr/>
    </dgm:pt>
    <dgm:pt modelId="{DD96C5C0-31F6-4B61-AB1C-FB30EB167495}" type="pres">
      <dgm:prSet presAssocID="{B5C894B3-2063-4567-A214-787C584C1314}" presName="child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BD47C17-7E54-4DA1-B0EA-E30FE610E835}" type="pres">
      <dgm:prSet presAssocID="{B5C894B3-2063-4567-A214-787C584C1314}" presName="aSpace2" presStyleCnt="0"/>
      <dgm:spPr/>
    </dgm:pt>
    <dgm:pt modelId="{61D576AB-8CFB-4A87-ACDD-7E79A0F29265}" type="pres">
      <dgm:prSet presAssocID="{D53ABAF7-C8BE-4D93-A042-9D2C7F89CE86}" presName="childNode" presStyleLbl="node1" presStyleIdx="3" presStyleCnt="6" custScaleY="1977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358C58A-DF32-43EC-89FE-DFD0D339DDE7}" type="pres">
      <dgm:prSet presAssocID="{E99B0388-0793-4304-90A2-A1D1653AF51B}" presName="aSpace" presStyleCnt="0"/>
      <dgm:spPr/>
    </dgm:pt>
    <dgm:pt modelId="{18258B1A-90BE-4307-BA5A-01F628CABA55}" type="pres">
      <dgm:prSet presAssocID="{09C9FA7B-B083-4CF2-AD3A-E903976F6302}" presName="compNode" presStyleCnt="0"/>
      <dgm:spPr/>
    </dgm:pt>
    <dgm:pt modelId="{63940AA2-B072-4455-8A31-BA91ABFE0531}" type="pres">
      <dgm:prSet presAssocID="{09C9FA7B-B083-4CF2-AD3A-E903976F6302}" presName="aNode" presStyleLbl="bgShp" presStyleIdx="2" presStyleCnt="3"/>
      <dgm:spPr/>
      <dgm:t>
        <a:bodyPr/>
        <a:lstStyle/>
        <a:p>
          <a:endParaRPr lang="hr-HR"/>
        </a:p>
      </dgm:t>
    </dgm:pt>
    <dgm:pt modelId="{345FE711-5608-4128-BD89-BDC90E193148}" type="pres">
      <dgm:prSet presAssocID="{09C9FA7B-B083-4CF2-AD3A-E903976F6302}" presName="textNode" presStyleLbl="bgShp" presStyleIdx="2" presStyleCnt="3"/>
      <dgm:spPr/>
      <dgm:t>
        <a:bodyPr/>
        <a:lstStyle/>
        <a:p>
          <a:endParaRPr lang="hr-HR"/>
        </a:p>
      </dgm:t>
    </dgm:pt>
    <dgm:pt modelId="{D3B0EB66-89AF-4513-9B78-555DB7A7B917}" type="pres">
      <dgm:prSet presAssocID="{09C9FA7B-B083-4CF2-AD3A-E903976F6302}" presName="compChildNode" presStyleCnt="0"/>
      <dgm:spPr/>
    </dgm:pt>
    <dgm:pt modelId="{020FA1B9-DE2A-4E70-A97E-0101F0ED1C1C}" type="pres">
      <dgm:prSet presAssocID="{09C9FA7B-B083-4CF2-AD3A-E903976F6302}" presName="theInnerList" presStyleCnt="0"/>
      <dgm:spPr/>
    </dgm:pt>
    <dgm:pt modelId="{CE32DACE-50CC-402D-8885-9332415425E2}" type="pres">
      <dgm:prSet presAssocID="{842B75C0-507B-44F9-9727-52737FF67299}" presName="child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8B517BD-DF63-4935-B91D-50DD0A7603A0}" type="pres">
      <dgm:prSet presAssocID="{842B75C0-507B-44F9-9727-52737FF67299}" presName="aSpace2" presStyleCnt="0"/>
      <dgm:spPr/>
    </dgm:pt>
    <dgm:pt modelId="{FAC26157-E477-4C00-A062-15ABDA3BF374}" type="pres">
      <dgm:prSet presAssocID="{B744F73F-7901-44EE-A847-67E2B01360C1}" presName="childNode" presStyleLbl="node1" presStyleIdx="5" presStyleCnt="6" custScaleY="1809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D9B620BD-3905-4570-944A-209575D6B9E3}" type="presOf" srcId="{B744F73F-7901-44EE-A847-67E2B01360C1}" destId="{FAC26157-E477-4C00-A062-15ABDA3BF374}" srcOrd="0" destOrd="0" presId="urn:microsoft.com/office/officeart/2005/8/layout/lProcess2"/>
    <dgm:cxn modelId="{A2C4C8A8-B7B9-458B-A7D7-CDCD9545568D}" type="presOf" srcId="{8A45F9C7-4601-44A6-8980-38ADDEF51887}" destId="{6E5BA268-AC84-42BC-A21B-22712FA2D327}" srcOrd="0" destOrd="0" presId="urn:microsoft.com/office/officeart/2005/8/layout/lProcess2"/>
    <dgm:cxn modelId="{83A2E2AA-3B8C-4DD7-B214-F7DBCCE96CCD}" type="presOf" srcId="{9955E8E5-BF76-456A-A047-90453F7D5AD4}" destId="{DCB0AA02-A32A-493C-9F74-6E056D14ADBC}" srcOrd="1" destOrd="0" presId="urn:microsoft.com/office/officeart/2005/8/layout/lProcess2"/>
    <dgm:cxn modelId="{2ED93FE7-883F-436C-88B6-7C2BA0CF68F4}" type="presOf" srcId="{9955E8E5-BF76-456A-A047-90453F7D5AD4}" destId="{81C72AEC-9511-4D92-98DA-BC1227AED3E1}" srcOrd="0" destOrd="0" presId="urn:microsoft.com/office/officeart/2005/8/layout/lProcess2"/>
    <dgm:cxn modelId="{AA649BE3-A178-4000-8BF1-183632683389}" type="presOf" srcId="{E99B0388-0793-4304-90A2-A1D1653AF51B}" destId="{1E1D3768-937B-4837-A1DE-194ADB90DA80}" srcOrd="1" destOrd="0" presId="urn:microsoft.com/office/officeart/2005/8/layout/lProcess2"/>
    <dgm:cxn modelId="{8B0BF656-EA67-4333-9482-0E6F84305DD0}" srcId="{E99B0388-0793-4304-90A2-A1D1653AF51B}" destId="{B5C894B3-2063-4567-A214-787C584C1314}" srcOrd="0" destOrd="0" parTransId="{C40CEB48-C3FF-4A88-8F14-47EBDA485BDD}" sibTransId="{8B3178CE-CC52-456D-94E1-DB6D82D411CF}"/>
    <dgm:cxn modelId="{960A234E-7D0D-498A-BC7F-5F22EAF61110}" type="presOf" srcId="{B5C894B3-2063-4567-A214-787C584C1314}" destId="{DD96C5C0-31F6-4B61-AB1C-FB30EB167495}" srcOrd="0" destOrd="0" presId="urn:microsoft.com/office/officeart/2005/8/layout/lProcess2"/>
    <dgm:cxn modelId="{E15177D3-8F13-4088-8F90-A76B3E0E51A8}" type="presOf" srcId="{09C9FA7B-B083-4CF2-AD3A-E903976F6302}" destId="{63940AA2-B072-4455-8A31-BA91ABFE0531}" srcOrd="0" destOrd="0" presId="urn:microsoft.com/office/officeart/2005/8/layout/lProcess2"/>
    <dgm:cxn modelId="{0B2D643A-FC86-4294-ADC8-874A19BA5D5D}" type="presOf" srcId="{E99B0388-0793-4304-90A2-A1D1653AF51B}" destId="{FBD40EC9-B4D6-4744-B69B-741ACF4794D8}" srcOrd="0" destOrd="0" presId="urn:microsoft.com/office/officeart/2005/8/layout/lProcess2"/>
    <dgm:cxn modelId="{82991233-78EB-4753-94D4-B86E87EB854D}" type="presOf" srcId="{07DF3C93-9D35-49CA-B42C-2C95E8442B75}" destId="{51A8DE78-F724-4588-9E4F-6F012BF36E5D}" srcOrd="0" destOrd="0" presId="urn:microsoft.com/office/officeart/2005/8/layout/lProcess2"/>
    <dgm:cxn modelId="{6F6BB7F3-60CE-42F7-827F-76FCB25CF90A}" srcId="{9955E8E5-BF76-456A-A047-90453F7D5AD4}" destId="{07DF3C93-9D35-49CA-B42C-2C95E8442B75}" srcOrd="0" destOrd="0" parTransId="{31E50168-2F5A-4FAE-8DD8-A09E55F1F47E}" sibTransId="{038E9193-6DD2-43F0-AD37-F8C161D3B7FE}"/>
    <dgm:cxn modelId="{AEADB63D-A241-4748-B2F2-8AAC946DEB65}" type="presOf" srcId="{D53ABAF7-C8BE-4D93-A042-9D2C7F89CE86}" destId="{61D576AB-8CFB-4A87-ACDD-7E79A0F29265}" srcOrd="0" destOrd="0" presId="urn:microsoft.com/office/officeart/2005/8/layout/lProcess2"/>
    <dgm:cxn modelId="{AD8BA0AF-C092-4165-8B43-04E7EBDDB313}" srcId="{E99B0388-0793-4304-90A2-A1D1653AF51B}" destId="{D53ABAF7-C8BE-4D93-A042-9D2C7F89CE86}" srcOrd="1" destOrd="0" parTransId="{41419A8D-486E-4485-99F9-4773AE15FBF6}" sibTransId="{1342993E-D0A7-4E88-8A72-D66B1646CD52}"/>
    <dgm:cxn modelId="{574765AB-C2D3-4ED7-B0C1-90CF0C192BD8}" srcId="{09C9FA7B-B083-4CF2-AD3A-E903976F6302}" destId="{B744F73F-7901-44EE-A847-67E2B01360C1}" srcOrd="1" destOrd="0" parTransId="{E43A018A-27A7-42DE-BF22-8D0C01F48867}" sibTransId="{4DF90E39-B6F4-4A1C-B515-4CFCA3377758}"/>
    <dgm:cxn modelId="{C28E8A72-F1DF-4141-860E-15E844965291}" srcId="{8A45F9C7-4601-44A6-8980-38ADDEF51887}" destId="{E99B0388-0793-4304-90A2-A1D1653AF51B}" srcOrd="1" destOrd="0" parTransId="{7737EA36-3369-4EF4-A77F-1F65A9D4040C}" sibTransId="{47AD1B55-0EB5-402D-A8AA-3D92BD87F7AD}"/>
    <dgm:cxn modelId="{BC842F91-7D46-4341-9054-A293081407AB}" type="presOf" srcId="{04FF00D7-9140-4A10-AFC9-50E14A8DF017}" destId="{C694A373-D71C-4570-A6AB-5C103292DBD7}" srcOrd="0" destOrd="0" presId="urn:microsoft.com/office/officeart/2005/8/layout/lProcess2"/>
    <dgm:cxn modelId="{129EAC0A-62CF-4DBE-BDA5-BD70B3D80CAC}" srcId="{8A45F9C7-4601-44A6-8980-38ADDEF51887}" destId="{09C9FA7B-B083-4CF2-AD3A-E903976F6302}" srcOrd="2" destOrd="0" parTransId="{4347F938-EBED-4A79-AE28-48C6F2F30222}" sibTransId="{CE418DCF-3160-4D84-83B5-B7E69AFAB48E}"/>
    <dgm:cxn modelId="{77A330B3-344C-4744-AB46-D071F1220942}" srcId="{09C9FA7B-B083-4CF2-AD3A-E903976F6302}" destId="{842B75C0-507B-44F9-9727-52737FF67299}" srcOrd="0" destOrd="0" parTransId="{C51E9390-D978-4879-A5DB-051FD91945F8}" sibTransId="{8F8F9D28-32EA-4451-A444-E2C8AE26FA98}"/>
    <dgm:cxn modelId="{4A038413-BDBB-45A2-B5DF-8FFCA801BCF5}" srcId="{9955E8E5-BF76-456A-A047-90453F7D5AD4}" destId="{04FF00D7-9140-4A10-AFC9-50E14A8DF017}" srcOrd="1" destOrd="0" parTransId="{CA94D89A-2232-4616-96DD-268A7847B8B3}" sibTransId="{452C8AC1-8678-4840-B2EF-678756B89DBE}"/>
    <dgm:cxn modelId="{619B2FFE-42CA-4D4F-AFC5-B5C7B3D14207}" type="presOf" srcId="{842B75C0-507B-44F9-9727-52737FF67299}" destId="{CE32DACE-50CC-402D-8885-9332415425E2}" srcOrd="0" destOrd="0" presId="urn:microsoft.com/office/officeart/2005/8/layout/lProcess2"/>
    <dgm:cxn modelId="{97C3DD65-31DC-4826-B8C0-6E48E09CA320}" srcId="{8A45F9C7-4601-44A6-8980-38ADDEF51887}" destId="{9955E8E5-BF76-456A-A047-90453F7D5AD4}" srcOrd="0" destOrd="0" parTransId="{1E845A78-1823-4DB2-8134-F74073CC5E2C}" sibTransId="{D8E58176-4173-447A-8100-539B7671BF66}"/>
    <dgm:cxn modelId="{6AE2B318-D147-463C-B09A-19365F521B35}" type="presOf" srcId="{09C9FA7B-B083-4CF2-AD3A-E903976F6302}" destId="{345FE711-5608-4128-BD89-BDC90E193148}" srcOrd="1" destOrd="0" presId="urn:microsoft.com/office/officeart/2005/8/layout/lProcess2"/>
    <dgm:cxn modelId="{975D72A4-AC6A-47EF-8E3D-AD77CD44D42A}" type="presParOf" srcId="{6E5BA268-AC84-42BC-A21B-22712FA2D327}" destId="{C8209543-6C13-469D-8347-B025A583CA73}" srcOrd="0" destOrd="0" presId="urn:microsoft.com/office/officeart/2005/8/layout/lProcess2"/>
    <dgm:cxn modelId="{317B34D4-C12A-4476-A337-D8452CA07C49}" type="presParOf" srcId="{C8209543-6C13-469D-8347-B025A583CA73}" destId="{81C72AEC-9511-4D92-98DA-BC1227AED3E1}" srcOrd="0" destOrd="0" presId="urn:microsoft.com/office/officeart/2005/8/layout/lProcess2"/>
    <dgm:cxn modelId="{793151EB-3DD0-4AC2-B0DB-4A1503CF0084}" type="presParOf" srcId="{C8209543-6C13-469D-8347-B025A583CA73}" destId="{DCB0AA02-A32A-493C-9F74-6E056D14ADBC}" srcOrd="1" destOrd="0" presId="urn:microsoft.com/office/officeart/2005/8/layout/lProcess2"/>
    <dgm:cxn modelId="{A06045C4-E952-4A87-8CD6-0AC041E41302}" type="presParOf" srcId="{C8209543-6C13-469D-8347-B025A583CA73}" destId="{65E3DC7E-4B7A-4EA3-8935-28A7EC053D56}" srcOrd="2" destOrd="0" presId="urn:microsoft.com/office/officeart/2005/8/layout/lProcess2"/>
    <dgm:cxn modelId="{07B70C99-ABF2-4A74-BDEF-F4B148FB11EC}" type="presParOf" srcId="{65E3DC7E-4B7A-4EA3-8935-28A7EC053D56}" destId="{707720AE-AD6F-4327-8E37-052E673F3839}" srcOrd="0" destOrd="0" presId="urn:microsoft.com/office/officeart/2005/8/layout/lProcess2"/>
    <dgm:cxn modelId="{5E9D01AE-C674-4B77-AA04-08BA669F74CA}" type="presParOf" srcId="{707720AE-AD6F-4327-8E37-052E673F3839}" destId="{51A8DE78-F724-4588-9E4F-6F012BF36E5D}" srcOrd="0" destOrd="0" presId="urn:microsoft.com/office/officeart/2005/8/layout/lProcess2"/>
    <dgm:cxn modelId="{801D7DCA-D6EF-4146-A369-FE6D9BD30258}" type="presParOf" srcId="{707720AE-AD6F-4327-8E37-052E673F3839}" destId="{045301DF-1545-46BF-A9E0-4231D4A3015D}" srcOrd="1" destOrd="0" presId="urn:microsoft.com/office/officeart/2005/8/layout/lProcess2"/>
    <dgm:cxn modelId="{DF692441-EDE3-42A7-964D-9428534ABEDB}" type="presParOf" srcId="{707720AE-AD6F-4327-8E37-052E673F3839}" destId="{C694A373-D71C-4570-A6AB-5C103292DBD7}" srcOrd="2" destOrd="0" presId="urn:microsoft.com/office/officeart/2005/8/layout/lProcess2"/>
    <dgm:cxn modelId="{4AD14220-4E67-43F2-96DD-CF12BCBB3BBF}" type="presParOf" srcId="{6E5BA268-AC84-42BC-A21B-22712FA2D327}" destId="{C655DE9D-7FA1-4121-A44E-593297183297}" srcOrd="1" destOrd="0" presId="urn:microsoft.com/office/officeart/2005/8/layout/lProcess2"/>
    <dgm:cxn modelId="{CF4E20FC-81C8-46F2-A601-984A6979E776}" type="presParOf" srcId="{6E5BA268-AC84-42BC-A21B-22712FA2D327}" destId="{D6134529-715E-49BE-A1C0-EB6FA3989131}" srcOrd="2" destOrd="0" presId="urn:microsoft.com/office/officeart/2005/8/layout/lProcess2"/>
    <dgm:cxn modelId="{D949D44A-757B-4DC2-AACD-139E5F9625E2}" type="presParOf" srcId="{D6134529-715E-49BE-A1C0-EB6FA3989131}" destId="{FBD40EC9-B4D6-4744-B69B-741ACF4794D8}" srcOrd="0" destOrd="0" presId="urn:microsoft.com/office/officeart/2005/8/layout/lProcess2"/>
    <dgm:cxn modelId="{356CA65E-2282-4A4A-9967-346D98358065}" type="presParOf" srcId="{D6134529-715E-49BE-A1C0-EB6FA3989131}" destId="{1E1D3768-937B-4837-A1DE-194ADB90DA80}" srcOrd="1" destOrd="0" presId="urn:microsoft.com/office/officeart/2005/8/layout/lProcess2"/>
    <dgm:cxn modelId="{02B94884-1DC8-4AA7-A05C-5A7CC51848B8}" type="presParOf" srcId="{D6134529-715E-49BE-A1C0-EB6FA3989131}" destId="{654E0793-0FAC-4476-9A01-01EF7A0FFF26}" srcOrd="2" destOrd="0" presId="urn:microsoft.com/office/officeart/2005/8/layout/lProcess2"/>
    <dgm:cxn modelId="{D0A87A26-C169-4FFD-897A-0B8F05792940}" type="presParOf" srcId="{654E0793-0FAC-4476-9A01-01EF7A0FFF26}" destId="{AF8A8814-2353-44EB-A3BF-B036375F069B}" srcOrd="0" destOrd="0" presId="urn:microsoft.com/office/officeart/2005/8/layout/lProcess2"/>
    <dgm:cxn modelId="{7D12E0C2-738B-44AF-827E-37F338814273}" type="presParOf" srcId="{AF8A8814-2353-44EB-A3BF-B036375F069B}" destId="{DD96C5C0-31F6-4B61-AB1C-FB30EB167495}" srcOrd="0" destOrd="0" presId="urn:microsoft.com/office/officeart/2005/8/layout/lProcess2"/>
    <dgm:cxn modelId="{5777BA46-240D-452F-9D31-380ACFC1E1E5}" type="presParOf" srcId="{AF8A8814-2353-44EB-A3BF-B036375F069B}" destId="{EBD47C17-7E54-4DA1-B0EA-E30FE610E835}" srcOrd="1" destOrd="0" presId="urn:microsoft.com/office/officeart/2005/8/layout/lProcess2"/>
    <dgm:cxn modelId="{53E4122A-BC99-4831-AECB-AC0B5A2D5E44}" type="presParOf" srcId="{AF8A8814-2353-44EB-A3BF-B036375F069B}" destId="{61D576AB-8CFB-4A87-ACDD-7E79A0F29265}" srcOrd="2" destOrd="0" presId="urn:microsoft.com/office/officeart/2005/8/layout/lProcess2"/>
    <dgm:cxn modelId="{BBDF84F7-66E1-49B6-BFF5-AAEAD1365B77}" type="presParOf" srcId="{6E5BA268-AC84-42BC-A21B-22712FA2D327}" destId="{A358C58A-DF32-43EC-89FE-DFD0D339DDE7}" srcOrd="3" destOrd="0" presId="urn:microsoft.com/office/officeart/2005/8/layout/lProcess2"/>
    <dgm:cxn modelId="{1BEE065F-A783-4D54-91D3-26D8E009DF00}" type="presParOf" srcId="{6E5BA268-AC84-42BC-A21B-22712FA2D327}" destId="{18258B1A-90BE-4307-BA5A-01F628CABA55}" srcOrd="4" destOrd="0" presId="urn:microsoft.com/office/officeart/2005/8/layout/lProcess2"/>
    <dgm:cxn modelId="{964E2DF7-86D2-4F50-A227-8C0195B0B698}" type="presParOf" srcId="{18258B1A-90BE-4307-BA5A-01F628CABA55}" destId="{63940AA2-B072-4455-8A31-BA91ABFE0531}" srcOrd="0" destOrd="0" presId="urn:microsoft.com/office/officeart/2005/8/layout/lProcess2"/>
    <dgm:cxn modelId="{44A9390E-25A8-42A3-8A41-40EADDD8F3A4}" type="presParOf" srcId="{18258B1A-90BE-4307-BA5A-01F628CABA55}" destId="{345FE711-5608-4128-BD89-BDC90E193148}" srcOrd="1" destOrd="0" presId="urn:microsoft.com/office/officeart/2005/8/layout/lProcess2"/>
    <dgm:cxn modelId="{B4822B3D-D823-4C25-B66B-BCB8AEC06EB6}" type="presParOf" srcId="{18258B1A-90BE-4307-BA5A-01F628CABA55}" destId="{D3B0EB66-89AF-4513-9B78-555DB7A7B917}" srcOrd="2" destOrd="0" presId="urn:microsoft.com/office/officeart/2005/8/layout/lProcess2"/>
    <dgm:cxn modelId="{8674D563-D944-4631-BE97-A361CF964731}" type="presParOf" srcId="{D3B0EB66-89AF-4513-9B78-555DB7A7B917}" destId="{020FA1B9-DE2A-4E70-A97E-0101F0ED1C1C}" srcOrd="0" destOrd="0" presId="urn:microsoft.com/office/officeart/2005/8/layout/lProcess2"/>
    <dgm:cxn modelId="{3D6E98E7-5C26-4B2A-A8B7-FD59FECB3702}" type="presParOf" srcId="{020FA1B9-DE2A-4E70-A97E-0101F0ED1C1C}" destId="{CE32DACE-50CC-402D-8885-9332415425E2}" srcOrd="0" destOrd="0" presId="urn:microsoft.com/office/officeart/2005/8/layout/lProcess2"/>
    <dgm:cxn modelId="{61E81BB5-24BD-4C56-9CD0-D767724F4CCF}" type="presParOf" srcId="{020FA1B9-DE2A-4E70-A97E-0101F0ED1C1C}" destId="{58B517BD-DF63-4935-B91D-50DD0A7603A0}" srcOrd="1" destOrd="0" presId="urn:microsoft.com/office/officeart/2005/8/layout/lProcess2"/>
    <dgm:cxn modelId="{4CD65654-3DD9-4110-B3BD-588E21AC3379}" type="presParOf" srcId="{020FA1B9-DE2A-4E70-A97E-0101F0ED1C1C}" destId="{FAC26157-E477-4C00-A062-15ABDA3BF374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AEBED79-F83A-44B8-8139-0762C555ADE7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62B6F72-995A-49BD-90C5-A912AA6CB075}">
      <dgm:prSet phldrT="[Tekst]"/>
      <dgm:spPr/>
      <dgm:t>
        <a:bodyPr/>
        <a:lstStyle/>
        <a:p>
          <a:r>
            <a:rPr lang="hr-HR" b="1"/>
            <a:t>RASHODI POSLOVANJA</a:t>
          </a:r>
        </a:p>
      </dgm:t>
    </dgm:pt>
    <dgm:pt modelId="{8494F0ED-1ECD-4C48-8234-C3801476F07B}" type="parTrans" cxnId="{4C7F920A-DE23-4B7B-A072-8C6C8CCB0FE6}">
      <dgm:prSet/>
      <dgm:spPr/>
      <dgm:t>
        <a:bodyPr/>
        <a:lstStyle/>
        <a:p>
          <a:endParaRPr lang="hr-HR"/>
        </a:p>
      </dgm:t>
    </dgm:pt>
    <dgm:pt modelId="{9E3A1E2E-7902-4EE5-9E3D-F5A505B4DAB4}" type="sibTrans" cxnId="{4C7F920A-DE23-4B7B-A072-8C6C8CCB0FE6}">
      <dgm:prSet/>
      <dgm:spPr/>
      <dgm:t>
        <a:bodyPr/>
        <a:lstStyle/>
        <a:p>
          <a:endParaRPr lang="hr-HR"/>
        </a:p>
      </dgm:t>
    </dgm:pt>
    <dgm:pt modelId="{219B318B-186B-4D22-9FB7-21B5FD1B22EA}">
      <dgm:prSet phldrT="[Tekst]"/>
      <dgm:spPr/>
      <dgm:t>
        <a:bodyPr/>
        <a:lstStyle/>
        <a:p>
          <a:r>
            <a:rPr lang="hr-HR"/>
            <a:t>rashodi za zaposlene, materijalni rashodi, financijski rashodi, subvencije, pomoći unutar opće države, naknade građanima i kućanstvima na temelju osiguranja i drugih naknada, ostali rashodi</a:t>
          </a:r>
        </a:p>
      </dgm:t>
    </dgm:pt>
    <dgm:pt modelId="{34F5B372-46C7-4202-B615-3C8A920685DE}" type="parTrans" cxnId="{90441E4C-8DB3-4A86-A3C8-F4B508489B33}">
      <dgm:prSet/>
      <dgm:spPr/>
      <dgm:t>
        <a:bodyPr/>
        <a:lstStyle/>
        <a:p>
          <a:endParaRPr lang="hr-HR"/>
        </a:p>
      </dgm:t>
    </dgm:pt>
    <dgm:pt modelId="{56F8F099-489B-4E5D-8AA8-4F5B39F2340D}" type="sibTrans" cxnId="{90441E4C-8DB3-4A86-A3C8-F4B508489B33}">
      <dgm:prSet/>
      <dgm:spPr/>
      <dgm:t>
        <a:bodyPr/>
        <a:lstStyle/>
        <a:p>
          <a:endParaRPr lang="hr-HR"/>
        </a:p>
      </dgm:t>
    </dgm:pt>
    <dgm:pt modelId="{5EE7BAB8-2E9D-4DFC-80EE-3EDF27F42E7F}">
      <dgm:prSet phldrT="[Tekst]"/>
      <dgm:spPr/>
      <dgm:t>
        <a:bodyPr/>
        <a:lstStyle/>
        <a:p>
          <a:r>
            <a:rPr lang="hr-HR" b="1"/>
            <a:t>RASHODI ZA NABAVU NEFINANCIJSKE IMOVINE</a:t>
          </a:r>
        </a:p>
      </dgm:t>
    </dgm:pt>
    <dgm:pt modelId="{1FB1FC23-1A64-40BD-9177-0E070083F4AD}" type="parTrans" cxnId="{90068420-44B9-41B2-9F4B-FE769EBE6A38}">
      <dgm:prSet/>
      <dgm:spPr/>
      <dgm:t>
        <a:bodyPr/>
        <a:lstStyle/>
        <a:p>
          <a:endParaRPr lang="hr-HR"/>
        </a:p>
      </dgm:t>
    </dgm:pt>
    <dgm:pt modelId="{C1B7DBC9-AC1B-44A2-9CEA-8632A09BA1CE}" type="sibTrans" cxnId="{90068420-44B9-41B2-9F4B-FE769EBE6A38}">
      <dgm:prSet/>
      <dgm:spPr/>
      <dgm:t>
        <a:bodyPr/>
        <a:lstStyle/>
        <a:p>
          <a:endParaRPr lang="hr-HR"/>
        </a:p>
      </dgm:t>
    </dgm:pt>
    <dgm:pt modelId="{8F93279D-D2D4-4311-A826-C119685E75AF}">
      <dgm:prSet phldrT="[Tekst]"/>
      <dgm:spPr/>
      <dgm:t>
        <a:bodyPr/>
        <a:lstStyle/>
        <a:p>
          <a:r>
            <a:rPr lang="hr-HR"/>
            <a:t>rashodi za nabavu neproizvedene dugotrajne imovine, rashodi za nabavu proizvedene dugotrajne imovine, rashodi za dodatna ulaganja na nefinancijskoj imovini</a:t>
          </a:r>
        </a:p>
      </dgm:t>
    </dgm:pt>
    <dgm:pt modelId="{AAC0C7A7-A436-495C-B7E8-FB4ACA6C1228}" type="parTrans" cxnId="{A1385165-1758-48D8-A119-EFB9DFD42C4C}">
      <dgm:prSet/>
      <dgm:spPr/>
      <dgm:t>
        <a:bodyPr/>
        <a:lstStyle/>
        <a:p>
          <a:endParaRPr lang="hr-HR"/>
        </a:p>
      </dgm:t>
    </dgm:pt>
    <dgm:pt modelId="{353123A3-53CA-453A-9983-54FCFB4BE21E}" type="sibTrans" cxnId="{A1385165-1758-48D8-A119-EFB9DFD42C4C}">
      <dgm:prSet/>
      <dgm:spPr/>
      <dgm:t>
        <a:bodyPr/>
        <a:lstStyle/>
        <a:p>
          <a:endParaRPr lang="hr-HR"/>
        </a:p>
      </dgm:t>
    </dgm:pt>
    <dgm:pt modelId="{E76A780A-BB7C-42F3-A319-71A19E39E60F}">
      <dgm:prSet phldrT="[Tekst]"/>
      <dgm:spPr/>
      <dgm:t>
        <a:bodyPr/>
        <a:lstStyle/>
        <a:p>
          <a:r>
            <a:rPr lang="hr-HR" b="1"/>
            <a:t>IZDACI ZA FINANCIJSKU IMOVINU I OTPLATE ZAJEMOVA</a:t>
          </a:r>
        </a:p>
      </dgm:t>
    </dgm:pt>
    <dgm:pt modelId="{C8A5C399-420A-445A-B7BA-3E54B229B27D}" type="parTrans" cxnId="{633E439C-F064-4636-B41B-139B99A16C26}">
      <dgm:prSet/>
      <dgm:spPr/>
      <dgm:t>
        <a:bodyPr/>
        <a:lstStyle/>
        <a:p>
          <a:endParaRPr lang="hr-HR"/>
        </a:p>
      </dgm:t>
    </dgm:pt>
    <dgm:pt modelId="{62931936-D9CF-4790-BD9C-020DBC57EB1C}" type="sibTrans" cxnId="{633E439C-F064-4636-B41B-139B99A16C26}">
      <dgm:prSet/>
      <dgm:spPr/>
      <dgm:t>
        <a:bodyPr/>
        <a:lstStyle/>
        <a:p>
          <a:endParaRPr lang="hr-HR"/>
        </a:p>
      </dgm:t>
    </dgm:pt>
    <dgm:pt modelId="{2EC62D89-9413-4681-8DD5-095E0D713201}">
      <dgm:prSet phldrT="[Tekst]"/>
      <dgm:spPr/>
      <dgm:t>
        <a:bodyPr/>
        <a:lstStyle/>
        <a:p>
          <a:r>
            <a:rPr lang="hr-HR"/>
            <a:t>izdaci za otplatu glavnice primljenih kredita i zajmova</a:t>
          </a:r>
        </a:p>
      </dgm:t>
    </dgm:pt>
    <dgm:pt modelId="{24AC4B97-55CE-4CC9-B912-3B3D85F8AD3A}" type="parTrans" cxnId="{A85BC704-657A-4E84-96D8-CA74B04EE104}">
      <dgm:prSet/>
      <dgm:spPr/>
      <dgm:t>
        <a:bodyPr/>
        <a:lstStyle/>
        <a:p>
          <a:endParaRPr lang="hr-HR"/>
        </a:p>
      </dgm:t>
    </dgm:pt>
    <dgm:pt modelId="{43FD2CE7-F3CF-4FD1-849F-68682036DD64}" type="sibTrans" cxnId="{A85BC704-657A-4E84-96D8-CA74B04EE104}">
      <dgm:prSet/>
      <dgm:spPr/>
      <dgm:t>
        <a:bodyPr/>
        <a:lstStyle/>
        <a:p>
          <a:endParaRPr lang="hr-HR"/>
        </a:p>
      </dgm:t>
    </dgm:pt>
    <dgm:pt modelId="{4DB30A0F-DB64-4062-A9D8-F24F9014EB5E}" type="pres">
      <dgm:prSet presAssocID="{BAEBED79-F83A-44B8-8139-0762C555ADE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7DECB48-3CA8-4ABE-B828-50B04976CCA8}" type="pres">
      <dgm:prSet presAssocID="{962B6F72-995A-49BD-90C5-A912AA6CB075}" presName="composite" presStyleCnt="0"/>
      <dgm:spPr/>
    </dgm:pt>
    <dgm:pt modelId="{9851A8D8-95C8-418E-85DC-995FA75C88CA}" type="pres">
      <dgm:prSet presAssocID="{962B6F72-995A-49BD-90C5-A912AA6CB07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CDA4D63-2649-4C92-A2A9-2AD3FF1255EA}" type="pres">
      <dgm:prSet presAssocID="{962B6F72-995A-49BD-90C5-A912AA6CB075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101A196-5047-432E-A0BF-22988E8DB651}" type="pres">
      <dgm:prSet presAssocID="{9E3A1E2E-7902-4EE5-9E3D-F5A505B4DAB4}" presName="sp" presStyleCnt="0"/>
      <dgm:spPr/>
    </dgm:pt>
    <dgm:pt modelId="{9B06B182-C7C9-49BB-A1FA-4DC149A41770}" type="pres">
      <dgm:prSet presAssocID="{5EE7BAB8-2E9D-4DFC-80EE-3EDF27F42E7F}" presName="composite" presStyleCnt="0"/>
      <dgm:spPr/>
    </dgm:pt>
    <dgm:pt modelId="{8D5B089E-5DF0-438F-9B97-A4B5AA3FB66B}" type="pres">
      <dgm:prSet presAssocID="{5EE7BAB8-2E9D-4DFC-80EE-3EDF27F42E7F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6889591-7EA6-4E6E-913F-FE9B94881D6B}" type="pres">
      <dgm:prSet presAssocID="{5EE7BAB8-2E9D-4DFC-80EE-3EDF27F42E7F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01E49B3-24DC-4EDC-85E3-17F4834D6299}" type="pres">
      <dgm:prSet presAssocID="{C1B7DBC9-AC1B-44A2-9CEA-8632A09BA1CE}" presName="sp" presStyleCnt="0"/>
      <dgm:spPr/>
    </dgm:pt>
    <dgm:pt modelId="{E89B959F-FA2E-4D37-88D1-4E03584D12D6}" type="pres">
      <dgm:prSet presAssocID="{E76A780A-BB7C-42F3-A319-71A19E39E60F}" presName="composite" presStyleCnt="0"/>
      <dgm:spPr/>
    </dgm:pt>
    <dgm:pt modelId="{A8CF66C3-6E72-4325-B7EA-3132F85D5964}" type="pres">
      <dgm:prSet presAssocID="{E76A780A-BB7C-42F3-A319-71A19E39E60F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739C2FB-2481-4387-823F-B4BF482DD9A1}" type="pres">
      <dgm:prSet presAssocID="{E76A780A-BB7C-42F3-A319-71A19E39E60F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3948EC7C-5A61-4E37-9F66-353492541ABD}" type="presOf" srcId="{5EE7BAB8-2E9D-4DFC-80EE-3EDF27F42E7F}" destId="{8D5B089E-5DF0-438F-9B97-A4B5AA3FB66B}" srcOrd="0" destOrd="0" presId="urn:microsoft.com/office/officeart/2005/8/layout/chevron2"/>
    <dgm:cxn modelId="{A85BC704-657A-4E84-96D8-CA74B04EE104}" srcId="{E76A780A-BB7C-42F3-A319-71A19E39E60F}" destId="{2EC62D89-9413-4681-8DD5-095E0D713201}" srcOrd="0" destOrd="0" parTransId="{24AC4B97-55CE-4CC9-B912-3B3D85F8AD3A}" sibTransId="{43FD2CE7-F3CF-4FD1-849F-68682036DD64}"/>
    <dgm:cxn modelId="{B68A746C-1782-4418-AB30-6FDD91EE2109}" type="presOf" srcId="{E76A780A-BB7C-42F3-A319-71A19E39E60F}" destId="{A8CF66C3-6E72-4325-B7EA-3132F85D5964}" srcOrd="0" destOrd="0" presId="urn:microsoft.com/office/officeart/2005/8/layout/chevron2"/>
    <dgm:cxn modelId="{4C7F920A-DE23-4B7B-A072-8C6C8CCB0FE6}" srcId="{BAEBED79-F83A-44B8-8139-0762C555ADE7}" destId="{962B6F72-995A-49BD-90C5-A912AA6CB075}" srcOrd="0" destOrd="0" parTransId="{8494F0ED-1ECD-4C48-8234-C3801476F07B}" sibTransId="{9E3A1E2E-7902-4EE5-9E3D-F5A505B4DAB4}"/>
    <dgm:cxn modelId="{90068420-44B9-41B2-9F4B-FE769EBE6A38}" srcId="{BAEBED79-F83A-44B8-8139-0762C555ADE7}" destId="{5EE7BAB8-2E9D-4DFC-80EE-3EDF27F42E7F}" srcOrd="1" destOrd="0" parTransId="{1FB1FC23-1A64-40BD-9177-0E070083F4AD}" sibTransId="{C1B7DBC9-AC1B-44A2-9CEA-8632A09BA1CE}"/>
    <dgm:cxn modelId="{4E3633E1-17D9-4D37-B931-6794E40A72A9}" type="presOf" srcId="{8F93279D-D2D4-4311-A826-C119685E75AF}" destId="{86889591-7EA6-4E6E-913F-FE9B94881D6B}" srcOrd="0" destOrd="0" presId="urn:microsoft.com/office/officeart/2005/8/layout/chevron2"/>
    <dgm:cxn modelId="{797CEC92-DD87-4AB7-B047-1AE64C8032E2}" type="presOf" srcId="{2EC62D89-9413-4681-8DD5-095E0D713201}" destId="{7739C2FB-2481-4387-823F-B4BF482DD9A1}" srcOrd="0" destOrd="0" presId="urn:microsoft.com/office/officeart/2005/8/layout/chevron2"/>
    <dgm:cxn modelId="{73140A44-410F-4208-BF13-1F93FF4CD6CC}" type="presOf" srcId="{962B6F72-995A-49BD-90C5-A912AA6CB075}" destId="{9851A8D8-95C8-418E-85DC-995FA75C88CA}" srcOrd="0" destOrd="0" presId="urn:microsoft.com/office/officeart/2005/8/layout/chevron2"/>
    <dgm:cxn modelId="{424D2239-5C80-48B3-9206-79883306CD51}" type="presOf" srcId="{219B318B-186B-4D22-9FB7-21B5FD1B22EA}" destId="{ECDA4D63-2649-4C92-A2A9-2AD3FF1255EA}" srcOrd="0" destOrd="0" presId="urn:microsoft.com/office/officeart/2005/8/layout/chevron2"/>
    <dgm:cxn modelId="{A1F4EF84-E142-4D59-BBE5-8CCF37471C71}" type="presOf" srcId="{BAEBED79-F83A-44B8-8139-0762C555ADE7}" destId="{4DB30A0F-DB64-4062-A9D8-F24F9014EB5E}" srcOrd="0" destOrd="0" presId="urn:microsoft.com/office/officeart/2005/8/layout/chevron2"/>
    <dgm:cxn modelId="{A1385165-1758-48D8-A119-EFB9DFD42C4C}" srcId="{5EE7BAB8-2E9D-4DFC-80EE-3EDF27F42E7F}" destId="{8F93279D-D2D4-4311-A826-C119685E75AF}" srcOrd="0" destOrd="0" parTransId="{AAC0C7A7-A436-495C-B7E8-FB4ACA6C1228}" sibTransId="{353123A3-53CA-453A-9983-54FCFB4BE21E}"/>
    <dgm:cxn modelId="{633E439C-F064-4636-B41B-139B99A16C26}" srcId="{BAEBED79-F83A-44B8-8139-0762C555ADE7}" destId="{E76A780A-BB7C-42F3-A319-71A19E39E60F}" srcOrd="2" destOrd="0" parTransId="{C8A5C399-420A-445A-B7BA-3E54B229B27D}" sibTransId="{62931936-D9CF-4790-BD9C-020DBC57EB1C}"/>
    <dgm:cxn modelId="{90441E4C-8DB3-4A86-A3C8-F4B508489B33}" srcId="{962B6F72-995A-49BD-90C5-A912AA6CB075}" destId="{219B318B-186B-4D22-9FB7-21B5FD1B22EA}" srcOrd="0" destOrd="0" parTransId="{34F5B372-46C7-4202-B615-3C8A920685DE}" sibTransId="{56F8F099-489B-4E5D-8AA8-4F5B39F2340D}"/>
    <dgm:cxn modelId="{5546F183-B0F2-413E-A05A-C5382D22683F}" type="presParOf" srcId="{4DB30A0F-DB64-4062-A9D8-F24F9014EB5E}" destId="{E7DECB48-3CA8-4ABE-B828-50B04976CCA8}" srcOrd="0" destOrd="0" presId="urn:microsoft.com/office/officeart/2005/8/layout/chevron2"/>
    <dgm:cxn modelId="{999327E6-5EDA-4FA2-A305-9CC7074C1365}" type="presParOf" srcId="{E7DECB48-3CA8-4ABE-B828-50B04976CCA8}" destId="{9851A8D8-95C8-418E-85DC-995FA75C88CA}" srcOrd="0" destOrd="0" presId="urn:microsoft.com/office/officeart/2005/8/layout/chevron2"/>
    <dgm:cxn modelId="{40F90839-6CDC-4F83-B6E5-68F14DF6B149}" type="presParOf" srcId="{E7DECB48-3CA8-4ABE-B828-50B04976CCA8}" destId="{ECDA4D63-2649-4C92-A2A9-2AD3FF1255EA}" srcOrd="1" destOrd="0" presId="urn:microsoft.com/office/officeart/2005/8/layout/chevron2"/>
    <dgm:cxn modelId="{31F1EA2D-A7C7-4F8A-816F-407B98B8D0FD}" type="presParOf" srcId="{4DB30A0F-DB64-4062-A9D8-F24F9014EB5E}" destId="{6101A196-5047-432E-A0BF-22988E8DB651}" srcOrd="1" destOrd="0" presId="urn:microsoft.com/office/officeart/2005/8/layout/chevron2"/>
    <dgm:cxn modelId="{7B09EEB1-DD63-42C0-9F9D-94E1E424846D}" type="presParOf" srcId="{4DB30A0F-DB64-4062-A9D8-F24F9014EB5E}" destId="{9B06B182-C7C9-49BB-A1FA-4DC149A41770}" srcOrd="2" destOrd="0" presId="urn:microsoft.com/office/officeart/2005/8/layout/chevron2"/>
    <dgm:cxn modelId="{F118A631-950C-48BB-8384-707C12E52FF1}" type="presParOf" srcId="{9B06B182-C7C9-49BB-A1FA-4DC149A41770}" destId="{8D5B089E-5DF0-438F-9B97-A4B5AA3FB66B}" srcOrd="0" destOrd="0" presId="urn:microsoft.com/office/officeart/2005/8/layout/chevron2"/>
    <dgm:cxn modelId="{AF156398-CC9A-4260-BF5A-FB19A4C7BF73}" type="presParOf" srcId="{9B06B182-C7C9-49BB-A1FA-4DC149A41770}" destId="{86889591-7EA6-4E6E-913F-FE9B94881D6B}" srcOrd="1" destOrd="0" presId="urn:microsoft.com/office/officeart/2005/8/layout/chevron2"/>
    <dgm:cxn modelId="{6A263682-10FE-4E53-8FD4-EE2E2235F053}" type="presParOf" srcId="{4DB30A0F-DB64-4062-A9D8-F24F9014EB5E}" destId="{E01E49B3-24DC-4EDC-85E3-17F4834D6299}" srcOrd="3" destOrd="0" presId="urn:microsoft.com/office/officeart/2005/8/layout/chevron2"/>
    <dgm:cxn modelId="{AAF01426-7D97-473E-BBDF-289433DF6972}" type="presParOf" srcId="{4DB30A0F-DB64-4062-A9D8-F24F9014EB5E}" destId="{E89B959F-FA2E-4D37-88D1-4E03584D12D6}" srcOrd="4" destOrd="0" presId="urn:microsoft.com/office/officeart/2005/8/layout/chevron2"/>
    <dgm:cxn modelId="{482871F0-A08D-40C3-8AB8-364B79FF9A3C}" type="presParOf" srcId="{E89B959F-FA2E-4D37-88D1-4E03584D12D6}" destId="{A8CF66C3-6E72-4325-B7EA-3132F85D5964}" srcOrd="0" destOrd="0" presId="urn:microsoft.com/office/officeart/2005/8/layout/chevron2"/>
    <dgm:cxn modelId="{5CE90407-D397-46E2-9280-A8FF9292F797}" type="presParOf" srcId="{E89B959F-FA2E-4D37-88D1-4E03584D12D6}" destId="{7739C2FB-2481-4387-823F-B4BF482DD9A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A5DB4A-B1F5-4E54-A99B-7C22E76CA506}">
      <dsp:nvSpPr>
        <dsp:cNvPr id="0" name=""/>
        <dsp:cNvSpPr/>
      </dsp:nvSpPr>
      <dsp:spPr>
        <a:xfrm>
          <a:off x="0" y="398172"/>
          <a:ext cx="1162301" cy="11623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/>
            <a:t>PRIHODI I PRIMICI</a:t>
          </a:r>
        </a:p>
      </dsp:txBody>
      <dsp:txXfrm>
        <a:off x="170215" y="568387"/>
        <a:ext cx="821871" cy="821871"/>
      </dsp:txXfrm>
    </dsp:sp>
    <dsp:sp modelId="{C7D3ED94-71CE-4333-9D51-ADE6BF9B577F}">
      <dsp:nvSpPr>
        <dsp:cNvPr id="0" name=""/>
        <dsp:cNvSpPr/>
      </dsp:nvSpPr>
      <dsp:spPr>
        <a:xfrm>
          <a:off x="1258370" y="620195"/>
          <a:ext cx="674134" cy="674134"/>
        </a:xfrm>
        <a:prstGeom prst="mathEqual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800" kern="1200"/>
        </a:p>
      </dsp:txBody>
      <dsp:txXfrm>
        <a:off x="1347726" y="759067"/>
        <a:ext cx="495422" cy="396390"/>
      </dsp:txXfrm>
    </dsp:sp>
    <dsp:sp modelId="{320F0F24-FBBC-4968-AFD6-B5EAA448068E}">
      <dsp:nvSpPr>
        <dsp:cNvPr id="0" name=""/>
        <dsp:cNvSpPr/>
      </dsp:nvSpPr>
      <dsp:spPr>
        <a:xfrm>
          <a:off x="2026883" y="376111"/>
          <a:ext cx="1162301" cy="116230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/>
            <a:t>RASHODI I IZDACI</a:t>
          </a:r>
        </a:p>
      </dsp:txBody>
      <dsp:txXfrm>
        <a:off x="2197098" y="546326"/>
        <a:ext cx="821871" cy="8218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91FE05-3115-4611-8C92-19974788E972}">
      <dsp:nvSpPr>
        <dsp:cNvPr id="0" name=""/>
        <dsp:cNvSpPr/>
      </dsp:nvSpPr>
      <dsp:spPr>
        <a:xfrm>
          <a:off x="3209225" y="784098"/>
          <a:ext cx="1508759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1508759" y="244659"/>
              </a:lnTo>
              <a:lnTo>
                <a:pt x="1508759" y="3590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23D761-4C4B-456F-B60B-5FD324371E0B}">
      <dsp:nvSpPr>
        <dsp:cNvPr id="0" name=""/>
        <dsp:cNvSpPr/>
      </dsp:nvSpPr>
      <dsp:spPr>
        <a:xfrm>
          <a:off x="3163505" y="784098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3AD732-824D-47A2-B4D0-1DFA4477B92A}">
      <dsp:nvSpPr>
        <dsp:cNvPr id="0" name=""/>
        <dsp:cNvSpPr/>
      </dsp:nvSpPr>
      <dsp:spPr>
        <a:xfrm>
          <a:off x="1700465" y="1926983"/>
          <a:ext cx="934521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934521" y="244659"/>
              </a:lnTo>
              <a:lnTo>
                <a:pt x="934521" y="3590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CC15DF-6255-4991-B451-0D25C0980D8B}">
      <dsp:nvSpPr>
        <dsp:cNvPr id="0" name=""/>
        <dsp:cNvSpPr/>
      </dsp:nvSpPr>
      <dsp:spPr>
        <a:xfrm>
          <a:off x="811396" y="1926983"/>
          <a:ext cx="889069" cy="359016"/>
        </a:xfrm>
        <a:custGeom>
          <a:avLst/>
          <a:gdLst/>
          <a:ahLst/>
          <a:cxnLst/>
          <a:rect l="0" t="0" r="0" b="0"/>
          <a:pathLst>
            <a:path>
              <a:moveTo>
                <a:pt x="889069" y="0"/>
              </a:moveTo>
              <a:lnTo>
                <a:pt x="889069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7D4C3-09BF-4B7B-99C2-72C6233FB7DC}">
      <dsp:nvSpPr>
        <dsp:cNvPr id="0" name=""/>
        <dsp:cNvSpPr/>
      </dsp:nvSpPr>
      <dsp:spPr>
        <a:xfrm>
          <a:off x="1700465" y="784098"/>
          <a:ext cx="1508760" cy="359016"/>
        </a:xfrm>
        <a:custGeom>
          <a:avLst/>
          <a:gdLst/>
          <a:ahLst/>
          <a:cxnLst/>
          <a:rect l="0" t="0" r="0" b="0"/>
          <a:pathLst>
            <a:path>
              <a:moveTo>
                <a:pt x="1508760" y="0"/>
              </a:moveTo>
              <a:lnTo>
                <a:pt x="150876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0894EB-B0A5-4A77-84CE-42ED31D8D887}">
      <dsp:nvSpPr>
        <dsp:cNvPr id="0" name=""/>
        <dsp:cNvSpPr/>
      </dsp:nvSpPr>
      <dsp:spPr>
        <a:xfrm>
          <a:off x="2592005" y="228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D545ECC-9CE4-4BB3-88D3-C0CAA5CE8B01}">
      <dsp:nvSpPr>
        <dsp:cNvPr id="0" name=""/>
        <dsp:cNvSpPr/>
      </dsp:nvSpPr>
      <dsp:spPr>
        <a:xfrm>
          <a:off x="2729165" y="130530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/>
            <a:t>PRORAČUN</a:t>
          </a:r>
        </a:p>
      </dsp:txBody>
      <dsp:txXfrm>
        <a:off x="2752124" y="153489"/>
        <a:ext cx="1188522" cy="737951"/>
      </dsp:txXfrm>
    </dsp:sp>
    <dsp:sp modelId="{FA2E2168-26BE-4B95-BAFE-4B66BF9FAD68}">
      <dsp:nvSpPr>
        <dsp:cNvPr id="0" name=""/>
        <dsp:cNvSpPr/>
      </dsp:nvSpPr>
      <dsp:spPr>
        <a:xfrm>
          <a:off x="1083245" y="1143114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A8B1D68-1009-4FF5-8B5A-29156EB8D202}">
      <dsp:nvSpPr>
        <dsp:cNvPr id="0" name=""/>
        <dsp:cNvSpPr/>
      </dsp:nvSpPr>
      <dsp:spPr>
        <a:xfrm>
          <a:off x="1220405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/>
            <a:t>OPĆI</a:t>
          </a:r>
          <a:r>
            <a:rPr lang="hr-HR" sz="1200" b="1" kern="1200"/>
            <a:t> DIO</a:t>
          </a:r>
        </a:p>
      </dsp:txBody>
      <dsp:txXfrm>
        <a:off x="1243364" y="1296375"/>
        <a:ext cx="1188522" cy="737951"/>
      </dsp:txXfrm>
    </dsp:sp>
    <dsp:sp modelId="{4D5A32F2-B7CE-4B96-A611-68B6772A7D28}">
      <dsp:nvSpPr>
        <dsp:cNvPr id="0" name=""/>
        <dsp:cNvSpPr/>
      </dsp:nvSpPr>
      <dsp:spPr>
        <a:xfrm>
          <a:off x="14034" y="2285999"/>
          <a:ext cx="1594723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7A5CF5-DF41-49BB-8757-AE7BAA1FD94A}">
      <dsp:nvSpPr>
        <dsp:cNvPr id="0" name=""/>
        <dsp:cNvSpPr/>
      </dsp:nvSpPr>
      <dsp:spPr>
        <a:xfrm>
          <a:off x="151194" y="2416301"/>
          <a:ext cx="1594723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/>
            <a:t>SAŽETAK RAČUNA PRIHODA I RASHODA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/>
            <a:t>I RAČUNA FINANCIRANJA</a:t>
          </a:r>
        </a:p>
      </dsp:txBody>
      <dsp:txXfrm>
        <a:off x="174153" y="2439260"/>
        <a:ext cx="1548805" cy="737951"/>
      </dsp:txXfrm>
    </dsp:sp>
    <dsp:sp modelId="{5CB9B43E-86DD-4154-B1AB-79F4049CFE39}">
      <dsp:nvSpPr>
        <dsp:cNvPr id="0" name=""/>
        <dsp:cNvSpPr/>
      </dsp:nvSpPr>
      <dsp:spPr>
        <a:xfrm>
          <a:off x="1883077" y="2285999"/>
          <a:ext cx="1503819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51C64CF-A00F-4F42-A4D1-C8B9EDD2C675}">
      <dsp:nvSpPr>
        <dsp:cNvPr id="0" name=""/>
        <dsp:cNvSpPr/>
      </dsp:nvSpPr>
      <dsp:spPr>
        <a:xfrm>
          <a:off x="2020237" y="2416301"/>
          <a:ext cx="1503819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/>
            <a:t>RAČUN PRIHODA I RASHODA I RAČUN FINANCIRANJA</a:t>
          </a:r>
        </a:p>
      </dsp:txBody>
      <dsp:txXfrm>
        <a:off x="2043196" y="2439260"/>
        <a:ext cx="1457901" cy="737951"/>
      </dsp:txXfrm>
    </dsp:sp>
    <dsp:sp modelId="{9DF1F737-397D-468D-A01B-2314A23F0A5E}">
      <dsp:nvSpPr>
        <dsp:cNvPr id="0" name=""/>
        <dsp:cNvSpPr/>
      </dsp:nvSpPr>
      <dsp:spPr>
        <a:xfrm>
          <a:off x="2592005" y="1143114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7246733-8259-4435-867D-FCE546A35DFB}">
      <dsp:nvSpPr>
        <dsp:cNvPr id="0" name=""/>
        <dsp:cNvSpPr/>
      </dsp:nvSpPr>
      <dsp:spPr>
        <a:xfrm>
          <a:off x="2729165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/>
            <a:t>POSEBNI </a:t>
          </a:r>
          <a:r>
            <a:rPr lang="hr-HR" sz="1100" b="1" kern="1200"/>
            <a:t>DIO</a:t>
          </a:r>
        </a:p>
      </dsp:txBody>
      <dsp:txXfrm>
        <a:off x="2752124" y="1296375"/>
        <a:ext cx="1188522" cy="737951"/>
      </dsp:txXfrm>
    </dsp:sp>
    <dsp:sp modelId="{7F66ED2A-2425-4190-9506-DA7E4DB59E2C}">
      <dsp:nvSpPr>
        <dsp:cNvPr id="0" name=""/>
        <dsp:cNvSpPr/>
      </dsp:nvSpPr>
      <dsp:spPr>
        <a:xfrm>
          <a:off x="4100765" y="1143114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475F185-DC43-44DC-9DB3-4CF0FC5826B7}">
      <dsp:nvSpPr>
        <dsp:cNvPr id="0" name=""/>
        <dsp:cNvSpPr/>
      </dsp:nvSpPr>
      <dsp:spPr>
        <a:xfrm>
          <a:off x="4237925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/>
            <a:t>OBRAZLOŽENJE</a:t>
          </a:r>
        </a:p>
      </dsp:txBody>
      <dsp:txXfrm>
        <a:off x="4260884" y="1296375"/>
        <a:ext cx="1188522" cy="73795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C72AEC-9511-4D92-98DA-BC1227AED3E1}">
      <dsp:nvSpPr>
        <dsp:cNvPr id="0" name=""/>
        <dsp:cNvSpPr/>
      </dsp:nvSpPr>
      <dsp:spPr>
        <a:xfrm>
          <a:off x="669" y="0"/>
          <a:ext cx="1741289" cy="38862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b="1" kern="1200">
              <a:solidFill>
                <a:schemeClr val="accent1">
                  <a:lumMod val="50000"/>
                </a:schemeClr>
              </a:solidFill>
            </a:rPr>
            <a:t>PRIHODI OD POSLOVANJA</a:t>
          </a:r>
        </a:p>
      </dsp:txBody>
      <dsp:txXfrm>
        <a:off x="669" y="0"/>
        <a:ext cx="1741289" cy="1165860"/>
      </dsp:txXfrm>
    </dsp:sp>
    <dsp:sp modelId="{51A8DE78-F724-4588-9E4F-6F012BF36E5D}">
      <dsp:nvSpPr>
        <dsp:cNvPr id="0" name=""/>
        <dsp:cNvSpPr/>
      </dsp:nvSpPr>
      <dsp:spPr>
        <a:xfrm>
          <a:off x="174798" y="1166805"/>
          <a:ext cx="1393031" cy="18821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b="1" kern="1200"/>
            <a:t>Prihodi od poreza, pomoći iz inozemstva, prihodi od imovine, prihodi od upravnih i administrativnih pristojbi, prihodi od prodaje proizvoda i robe te preženih usluga i prihod od donacija, kazne, upravne mjere i ostali prihodi</a:t>
          </a:r>
        </a:p>
      </dsp:txBody>
      <dsp:txXfrm>
        <a:off x="215598" y="1207605"/>
        <a:ext cx="1311431" cy="1800588"/>
      </dsp:txXfrm>
    </dsp:sp>
    <dsp:sp modelId="{C694A373-D71C-4570-A6AB-5C103292DBD7}">
      <dsp:nvSpPr>
        <dsp:cNvPr id="0" name=""/>
        <dsp:cNvSpPr/>
      </dsp:nvSpPr>
      <dsp:spPr>
        <a:xfrm>
          <a:off x="174798" y="3338561"/>
          <a:ext cx="1393031" cy="3523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/>
            <a:t>5.468.293,03 €</a:t>
          </a:r>
        </a:p>
      </dsp:txBody>
      <dsp:txXfrm>
        <a:off x="185119" y="3348882"/>
        <a:ext cx="1372389" cy="331741"/>
      </dsp:txXfrm>
    </dsp:sp>
    <dsp:sp modelId="{FBD40EC9-B4D6-4744-B69B-741ACF4794D8}">
      <dsp:nvSpPr>
        <dsp:cNvPr id="0" name=""/>
        <dsp:cNvSpPr/>
      </dsp:nvSpPr>
      <dsp:spPr>
        <a:xfrm>
          <a:off x="1872555" y="0"/>
          <a:ext cx="1741289" cy="38862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600" b="1" kern="1200">
              <a:solidFill>
                <a:schemeClr val="accent1">
                  <a:lumMod val="50000"/>
                </a:schemeClr>
              </a:solidFill>
            </a:rPr>
            <a:t>PRIHODI OD PRODAJE NEFINANCIJSKE IMOVINE</a:t>
          </a:r>
        </a:p>
      </dsp:txBody>
      <dsp:txXfrm>
        <a:off x="1872555" y="0"/>
        <a:ext cx="1741289" cy="1165860"/>
      </dsp:txXfrm>
    </dsp:sp>
    <dsp:sp modelId="{DD96C5C0-31F6-4B61-AB1C-FB30EB167495}">
      <dsp:nvSpPr>
        <dsp:cNvPr id="0" name=""/>
        <dsp:cNvSpPr/>
      </dsp:nvSpPr>
      <dsp:spPr>
        <a:xfrm>
          <a:off x="2046684" y="1166926"/>
          <a:ext cx="1393031" cy="18673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b="1" kern="1200"/>
            <a:t>Prihodi od prodaje općinskih stanova, prihodi od prodaje nasljeđene imovine</a:t>
          </a:r>
        </a:p>
      </dsp:txBody>
      <dsp:txXfrm>
        <a:off x="2087484" y="1207726"/>
        <a:ext cx="1311431" cy="1785787"/>
      </dsp:txXfrm>
    </dsp:sp>
    <dsp:sp modelId="{61D576AB-8CFB-4A87-ACDD-7E79A0F29265}">
      <dsp:nvSpPr>
        <dsp:cNvPr id="0" name=""/>
        <dsp:cNvSpPr/>
      </dsp:nvSpPr>
      <dsp:spPr>
        <a:xfrm>
          <a:off x="2046684" y="3321603"/>
          <a:ext cx="1393031" cy="3692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/>
            <a:t>29.309,00 €</a:t>
          </a:r>
        </a:p>
      </dsp:txBody>
      <dsp:txXfrm>
        <a:off x="2057498" y="3332417"/>
        <a:ext cx="1371403" cy="347591"/>
      </dsp:txXfrm>
    </dsp:sp>
    <dsp:sp modelId="{63940AA2-B072-4455-8A31-BA91ABFE0531}">
      <dsp:nvSpPr>
        <dsp:cNvPr id="0" name=""/>
        <dsp:cNvSpPr/>
      </dsp:nvSpPr>
      <dsp:spPr>
        <a:xfrm>
          <a:off x="3744441" y="0"/>
          <a:ext cx="1741289" cy="38862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600" b="1" kern="1200">
              <a:solidFill>
                <a:schemeClr val="accent1">
                  <a:lumMod val="50000"/>
                </a:schemeClr>
              </a:solidFill>
            </a:rPr>
            <a:t>PRIMICI OD FINANCIJSKE IMOVINE I ZADUŽIVANJA</a:t>
          </a:r>
        </a:p>
      </dsp:txBody>
      <dsp:txXfrm>
        <a:off x="3744441" y="0"/>
        <a:ext cx="1741289" cy="1165860"/>
      </dsp:txXfrm>
    </dsp:sp>
    <dsp:sp modelId="{CE32DACE-50CC-402D-8885-9332415425E2}">
      <dsp:nvSpPr>
        <dsp:cNvPr id="0" name=""/>
        <dsp:cNvSpPr/>
      </dsp:nvSpPr>
      <dsp:spPr>
        <a:xfrm>
          <a:off x="3918570" y="1166120"/>
          <a:ext cx="1393031" cy="18920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b="1" kern="1200"/>
            <a:t>Nije planirano</a:t>
          </a:r>
        </a:p>
      </dsp:txBody>
      <dsp:txXfrm>
        <a:off x="3959370" y="1206920"/>
        <a:ext cx="1311431" cy="1810455"/>
      </dsp:txXfrm>
    </dsp:sp>
    <dsp:sp modelId="{FAC26157-E477-4C00-A062-15ABDA3BF374}">
      <dsp:nvSpPr>
        <dsp:cNvPr id="0" name=""/>
        <dsp:cNvSpPr/>
      </dsp:nvSpPr>
      <dsp:spPr>
        <a:xfrm>
          <a:off x="3918570" y="3349261"/>
          <a:ext cx="1393031" cy="3423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/>
            <a:t>0,00 €</a:t>
          </a:r>
        </a:p>
      </dsp:txBody>
      <dsp:txXfrm>
        <a:off x="3928598" y="3359289"/>
        <a:ext cx="1372975" cy="32231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51A8D8-95C8-418E-85DC-995FA75C88CA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b="1" kern="1200"/>
            <a:t>RASHODI POSLOVANJA</a:t>
          </a:r>
        </a:p>
      </dsp:txBody>
      <dsp:txXfrm rot="-5400000">
        <a:off x="1" y="420908"/>
        <a:ext cx="840105" cy="360045"/>
      </dsp:txXfrm>
    </dsp:sp>
    <dsp:sp modelId="{ECDA4D63-2649-4C92-A2A9-2AD3FF1255EA}">
      <dsp:nvSpPr>
        <dsp:cNvPr id="0" name=""/>
        <dsp:cNvSpPr/>
      </dsp:nvSpPr>
      <dsp:spPr>
        <a:xfrm rot="5400000">
          <a:off x="2382678" y="-1541718"/>
          <a:ext cx="780097" cy="386524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rashodi za zaposlene, materijalni rashodi, financijski rashodi, subvencije, pomoći unutar opće države, naknade građanima i kućanstvima na temelju osiguranja i drugih naknada, ostali rashodi</a:t>
          </a:r>
        </a:p>
      </dsp:txBody>
      <dsp:txXfrm rot="-5400000">
        <a:off x="840105" y="38936"/>
        <a:ext cx="3827164" cy="703935"/>
      </dsp:txXfrm>
    </dsp:sp>
    <dsp:sp modelId="{8D5B089E-5DF0-438F-9B97-A4B5AA3FB66B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b="1" kern="1200"/>
            <a:t>RASHODI ZA NABAVU NEFINANCIJSKE IMOVINE</a:t>
          </a:r>
        </a:p>
      </dsp:txBody>
      <dsp:txXfrm rot="-5400000">
        <a:off x="1" y="1420178"/>
        <a:ext cx="840105" cy="360045"/>
      </dsp:txXfrm>
    </dsp:sp>
    <dsp:sp modelId="{86889591-7EA6-4E6E-913F-FE9B94881D6B}">
      <dsp:nvSpPr>
        <dsp:cNvPr id="0" name=""/>
        <dsp:cNvSpPr/>
      </dsp:nvSpPr>
      <dsp:spPr>
        <a:xfrm rot="5400000">
          <a:off x="2382678" y="-542448"/>
          <a:ext cx="780097" cy="386524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rashodi za nabavu neproizvedene dugotrajne imovine, rashodi za nabavu proizvedene dugotrajne imovine, rashodi za dodatna ulaganja na nefinancijskoj imovini</a:t>
          </a:r>
        </a:p>
      </dsp:txBody>
      <dsp:txXfrm rot="-5400000">
        <a:off x="840105" y="1038206"/>
        <a:ext cx="3827164" cy="703935"/>
      </dsp:txXfrm>
    </dsp:sp>
    <dsp:sp modelId="{A8CF66C3-6E72-4325-B7EA-3132F85D5964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b="1" kern="1200"/>
            <a:t>IZDACI ZA FINANCIJSKU IMOVINU I OTPLATE ZAJEMOVA</a:t>
          </a:r>
        </a:p>
      </dsp:txBody>
      <dsp:txXfrm rot="-5400000">
        <a:off x="1" y="2419448"/>
        <a:ext cx="840105" cy="360045"/>
      </dsp:txXfrm>
    </dsp:sp>
    <dsp:sp modelId="{7739C2FB-2481-4387-823F-B4BF482DD9A1}">
      <dsp:nvSpPr>
        <dsp:cNvPr id="0" name=""/>
        <dsp:cNvSpPr/>
      </dsp:nvSpPr>
      <dsp:spPr>
        <a:xfrm rot="5400000">
          <a:off x="2382678" y="456821"/>
          <a:ext cx="780097" cy="386524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izdaci za otplatu glavnice primljenih kredita i zajmova</a:t>
          </a:r>
        </a:p>
      </dsp:txBody>
      <dsp:txXfrm rot="-5400000">
        <a:off x="840105" y="2037476"/>
        <a:ext cx="3827164" cy="7039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0.23377</cdr:x>
      <cdr:y>0.10334</cdr:y>
    </cdr:from>
    <cdr:to>
      <cdr:x>0.42115</cdr:x>
      <cdr:y>0.26274</cdr:y>
    </cdr:to>
    <cdr:sp macro="" textlink="">
      <cdr:nvSpPr>
        <cdr:cNvPr id="2" name="Elipsa 1"/>
        <cdr:cNvSpPr/>
      </cdr:nvSpPr>
      <cdr:spPr>
        <a:xfrm xmlns:a="http://schemas.openxmlformats.org/drawingml/2006/main">
          <a:off x="1200150" y="619125"/>
          <a:ext cx="962025" cy="954996"/>
        </a:xfrm>
        <a:prstGeom xmlns:a="http://schemas.openxmlformats.org/drawingml/2006/main" prst="ellipse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sr-Latn-RS"/>
        </a:p>
      </cdr:txBody>
    </cdr:sp>
  </cdr:relSizeAnchor>
  <cdr:relSizeAnchor xmlns:cdr="http://schemas.openxmlformats.org/drawingml/2006/chartDrawing">
    <cdr:from>
      <cdr:x>0.57699</cdr:x>
      <cdr:y>0.01272</cdr:y>
    </cdr:from>
    <cdr:to>
      <cdr:x>1</cdr:x>
      <cdr:y>0.06359</cdr:y>
    </cdr:to>
    <cdr:sp macro="" textlink="">
      <cdr:nvSpPr>
        <cdr:cNvPr id="4" name="Tekstni okvir 3"/>
        <cdr:cNvSpPr txBox="1"/>
      </cdr:nvSpPr>
      <cdr:spPr>
        <a:xfrm xmlns:a="http://schemas.openxmlformats.org/drawingml/2006/main">
          <a:off x="2962275" y="76200"/>
          <a:ext cx="21717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100"/>
            <a:t> JEDINSTVENI</a:t>
          </a:r>
          <a:r>
            <a:rPr lang="hr-HR" sz="1100" baseline="0"/>
            <a:t> UPRAVNI ODJEL</a:t>
          </a:r>
          <a:endParaRPr lang="hr-HR" sz="1100"/>
        </a:p>
      </cdr:txBody>
    </cdr:sp>
  </cdr:relSizeAnchor>
  <cdr:relSizeAnchor xmlns:cdr="http://schemas.openxmlformats.org/drawingml/2006/chartDrawing">
    <cdr:from>
      <cdr:x>0.0167</cdr:x>
      <cdr:y>0.00954</cdr:y>
    </cdr:from>
    <cdr:to>
      <cdr:x>0.49536</cdr:x>
      <cdr:y>0.062</cdr:y>
    </cdr:to>
    <cdr:sp macro="" textlink="">
      <cdr:nvSpPr>
        <cdr:cNvPr id="5" name="Tekstni okvir 4"/>
        <cdr:cNvSpPr txBox="1"/>
      </cdr:nvSpPr>
      <cdr:spPr>
        <a:xfrm xmlns:a="http://schemas.openxmlformats.org/drawingml/2006/main">
          <a:off x="85725" y="57149"/>
          <a:ext cx="245745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100"/>
            <a:t>PREDSTAVNIČKO I IZVRŠNO TIJELO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potekarska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17444-D6E3-440A-8D57-C610786B6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2419</Words>
  <Characters>13793</Characters>
  <Application>Microsoft Office Word</Application>
  <DocSecurity>0</DocSecurity>
  <Lines>114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Općina Stupnik</dc:creator>
  <cp:lastModifiedBy>Windows korisnik</cp:lastModifiedBy>
  <cp:revision>2</cp:revision>
  <cp:lastPrinted>2024-02-05T10:25:00Z</cp:lastPrinted>
  <dcterms:created xsi:type="dcterms:W3CDTF">2024-02-05T10:48:00Z</dcterms:created>
  <dcterms:modified xsi:type="dcterms:W3CDTF">2024-02-05T10:48:00Z</dcterms:modified>
  <dc:language>hr-HR</dc:language>
</cp:coreProperties>
</file>