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9B9D4" w14:textId="5FFE4F54" w:rsidR="009A301C" w:rsidRPr="00705C04" w:rsidRDefault="00E00762" w:rsidP="00705C04">
      <w:pPr>
        <w:spacing w:after="0"/>
        <w:jc w:val="center"/>
        <w:rPr>
          <w:rFonts w:cstheme="minorHAnsi"/>
          <w:sz w:val="36"/>
          <w:szCs w:val="36"/>
        </w:rPr>
      </w:pPr>
      <w:r w:rsidRPr="00705C04">
        <w:rPr>
          <w:rFonts w:cstheme="minorHAnsi"/>
          <w:sz w:val="36"/>
          <w:szCs w:val="36"/>
        </w:rPr>
        <w:t>REPUBLIKA HRVATSKA</w:t>
      </w:r>
    </w:p>
    <w:p w14:paraId="6D7EA09B" w14:textId="4F51392C" w:rsidR="00E00762" w:rsidRPr="00705C04" w:rsidRDefault="00A977FF" w:rsidP="00705C04">
      <w:pPr>
        <w:spacing w:after="0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VARAŽDINSKA</w:t>
      </w:r>
      <w:r w:rsidR="00E00762" w:rsidRPr="00705C04">
        <w:rPr>
          <w:rFonts w:cstheme="minorHAnsi"/>
          <w:sz w:val="36"/>
          <w:szCs w:val="36"/>
        </w:rPr>
        <w:t xml:space="preserve"> ŽUPANIJA</w:t>
      </w:r>
    </w:p>
    <w:p w14:paraId="40DF88E5" w14:textId="4CCFBEF6" w:rsidR="00E00762" w:rsidRDefault="00E00762" w:rsidP="00705C04">
      <w:pPr>
        <w:spacing w:after="0"/>
        <w:jc w:val="center"/>
        <w:rPr>
          <w:rFonts w:cstheme="minorHAnsi"/>
          <w:sz w:val="36"/>
          <w:szCs w:val="36"/>
        </w:rPr>
      </w:pPr>
      <w:r w:rsidRPr="00705C04">
        <w:rPr>
          <w:rFonts w:cstheme="minorHAnsi"/>
          <w:sz w:val="36"/>
          <w:szCs w:val="36"/>
        </w:rPr>
        <w:t xml:space="preserve">OPĆINA </w:t>
      </w:r>
      <w:r w:rsidR="00A977FF">
        <w:rPr>
          <w:rFonts w:cstheme="minorHAnsi"/>
          <w:sz w:val="36"/>
          <w:szCs w:val="36"/>
        </w:rPr>
        <w:t>VINICA</w:t>
      </w:r>
    </w:p>
    <w:p w14:paraId="7EA85020" w14:textId="77777777" w:rsidR="00705C04" w:rsidRDefault="00705C04" w:rsidP="00705C04">
      <w:pPr>
        <w:spacing w:after="0"/>
        <w:jc w:val="center"/>
        <w:rPr>
          <w:rFonts w:cstheme="minorHAnsi"/>
          <w:sz w:val="36"/>
          <w:szCs w:val="36"/>
        </w:rPr>
      </w:pPr>
    </w:p>
    <w:p w14:paraId="68078915" w14:textId="47984195" w:rsidR="00705C04" w:rsidRPr="00705C04" w:rsidRDefault="00705C04" w:rsidP="00E00762">
      <w:pPr>
        <w:jc w:val="center"/>
        <w:rPr>
          <w:rFonts w:cstheme="minorHAnsi"/>
          <w:sz w:val="36"/>
          <w:szCs w:val="36"/>
        </w:rPr>
      </w:pPr>
      <w:r>
        <w:rPr>
          <w:rFonts w:cstheme="minorHAnsi"/>
          <w:noProof/>
          <w:sz w:val="36"/>
          <w:szCs w:val="36"/>
        </w:rPr>
        <w:drawing>
          <wp:inline distT="0" distB="0" distL="0" distR="0" wp14:anchorId="3718BE4E" wp14:editId="22FC33C0">
            <wp:extent cx="2895361" cy="3458347"/>
            <wp:effectExtent l="0" t="0" r="63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361" cy="345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CFE9" w14:textId="59BBAC3D" w:rsidR="00B62A89" w:rsidRDefault="00E00762" w:rsidP="00E00762">
      <w:pPr>
        <w:jc w:val="center"/>
        <w:rPr>
          <w:rFonts w:cstheme="minorHAnsi"/>
          <w:sz w:val="40"/>
          <w:szCs w:val="40"/>
        </w:rPr>
      </w:pPr>
      <w:r w:rsidRPr="00705C04">
        <w:rPr>
          <w:rFonts w:cstheme="minorHAnsi"/>
          <w:sz w:val="40"/>
          <w:szCs w:val="40"/>
        </w:rPr>
        <w:t>STRATEGIJA UPRAVLJANJA POKRETNINAMA I NEKRETNINAMA</w:t>
      </w:r>
      <w:r w:rsidR="00B62A89">
        <w:rPr>
          <w:rFonts w:cstheme="minorHAnsi"/>
          <w:sz w:val="40"/>
          <w:szCs w:val="40"/>
        </w:rPr>
        <w:t xml:space="preserve"> </w:t>
      </w:r>
      <w:r w:rsidRPr="00705C04">
        <w:rPr>
          <w:rFonts w:cstheme="minorHAnsi"/>
          <w:sz w:val="40"/>
          <w:szCs w:val="40"/>
        </w:rPr>
        <w:t xml:space="preserve">U VLASNIŠTVU OPĆINE </w:t>
      </w:r>
      <w:r w:rsidR="00A977FF">
        <w:rPr>
          <w:rFonts w:cstheme="minorHAnsi"/>
          <w:sz w:val="40"/>
          <w:szCs w:val="40"/>
        </w:rPr>
        <w:t>VINICA</w:t>
      </w:r>
      <w:r w:rsidRPr="00705C04">
        <w:rPr>
          <w:rFonts w:cstheme="minorHAnsi"/>
          <w:sz w:val="40"/>
          <w:szCs w:val="40"/>
        </w:rPr>
        <w:t xml:space="preserve"> </w:t>
      </w:r>
    </w:p>
    <w:p w14:paraId="087C2A66" w14:textId="50D81228" w:rsidR="00E00762" w:rsidRPr="00705C04" w:rsidRDefault="00E00762" w:rsidP="00E00762">
      <w:pPr>
        <w:jc w:val="center"/>
        <w:rPr>
          <w:rFonts w:cstheme="minorHAnsi"/>
          <w:sz w:val="40"/>
          <w:szCs w:val="40"/>
        </w:rPr>
      </w:pPr>
      <w:r w:rsidRPr="00705C04">
        <w:rPr>
          <w:rFonts w:cstheme="minorHAnsi"/>
          <w:sz w:val="40"/>
          <w:szCs w:val="40"/>
        </w:rPr>
        <w:t>ZA RAZDOBLJE OD 202</w:t>
      </w:r>
      <w:r w:rsidR="003148DA">
        <w:rPr>
          <w:rFonts w:cstheme="minorHAnsi"/>
          <w:sz w:val="40"/>
          <w:szCs w:val="40"/>
        </w:rPr>
        <w:t>6</w:t>
      </w:r>
      <w:r w:rsidRPr="00705C04">
        <w:rPr>
          <w:rFonts w:cstheme="minorHAnsi"/>
          <w:sz w:val="40"/>
          <w:szCs w:val="40"/>
        </w:rPr>
        <w:t>. DO 203</w:t>
      </w:r>
      <w:r w:rsidR="003148DA">
        <w:rPr>
          <w:rFonts w:cstheme="minorHAnsi"/>
          <w:sz w:val="40"/>
          <w:szCs w:val="40"/>
        </w:rPr>
        <w:t>5</w:t>
      </w:r>
      <w:r w:rsidRPr="00705C04">
        <w:rPr>
          <w:rFonts w:cstheme="minorHAnsi"/>
          <w:sz w:val="40"/>
          <w:szCs w:val="40"/>
        </w:rPr>
        <w:t>. GODINE</w:t>
      </w:r>
    </w:p>
    <w:p w14:paraId="6924CEC6" w14:textId="3948731D" w:rsidR="00E00762" w:rsidRPr="000E01F0" w:rsidRDefault="00E00762">
      <w:pPr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br w:type="page"/>
      </w:r>
    </w:p>
    <w:p w14:paraId="5CCEFF8A" w14:textId="77777777" w:rsidR="007506DE" w:rsidRPr="00221B9F" w:rsidRDefault="0035017F" w:rsidP="008A05AF">
      <w:pPr>
        <w:pStyle w:val="Naslov1"/>
        <w:numPr>
          <w:ilvl w:val="0"/>
          <w:numId w:val="0"/>
        </w:numPr>
        <w:spacing w:line="276" w:lineRule="auto"/>
        <w:ind w:left="432" w:hanging="432"/>
        <w:rPr>
          <w:noProof/>
          <w:sz w:val="24"/>
          <w:szCs w:val="24"/>
        </w:rPr>
      </w:pPr>
      <w:bookmarkStart w:id="0" w:name="_Toc209780093"/>
      <w:bookmarkStart w:id="1" w:name="_Toc209788206"/>
      <w:r>
        <w:lastRenderedPageBreak/>
        <w:t>Sadržaj</w:t>
      </w:r>
      <w:bookmarkEnd w:id="0"/>
      <w:bookmarkEnd w:id="1"/>
      <w:r w:rsidR="002F0B26">
        <w:fldChar w:fldCharType="begin"/>
      </w:r>
      <w:r w:rsidR="002F0B26">
        <w:instrText xml:space="preserve"> TOC \o "1-5" \h \z \u </w:instrText>
      </w:r>
      <w:r w:rsidR="002F0B26">
        <w:fldChar w:fldCharType="separate"/>
      </w:r>
    </w:p>
    <w:p w14:paraId="6227E4A5" w14:textId="233D5A66" w:rsidR="007506DE" w:rsidRPr="00221B9F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07" w:history="1">
        <w:r w:rsidRPr="00221B9F">
          <w:rPr>
            <w:rStyle w:val="Hiperveza"/>
            <w:noProof/>
            <w:sz w:val="24"/>
            <w:szCs w:val="24"/>
          </w:rPr>
          <w:t>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Uvod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_Toc209788207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4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2F7B77D1" w14:textId="6B131B67" w:rsidR="007506DE" w:rsidRPr="00221B9F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08" w:history="1">
        <w:r w:rsidRPr="00221B9F">
          <w:rPr>
            <w:rStyle w:val="Hiperveza"/>
            <w:rFonts w:cstheme="minorHAnsi"/>
            <w:noProof/>
            <w:sz w:val="24"/>
            <w:szCs w:val="24"/>
          </w:rPr>
          <w:t>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rFonts w:cstheme="minorHAnsi"/>
            <w:noProof/>
            <w:sz w:val="24"/>
            <w:szCs w:val="24"/>
          </w:rPr>
          <w:t>Važeći normativni i institucionalni okvir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_Toc209788208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6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2EB059A7" w14:textId="7AAF1BE0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09" w:history="1">
        <w:r w:rsidRPr="00221B9F">
          <w:rPr>
            <w:rStyle w:val="Hiperveza"/>
            <w:noProof/>
            <w:sz w:val="24"/>
            <w:szCs w:val="24"/>
          </w:rPr>
          <w:t>2.1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Zakoni i drugi propisi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_Toc209788209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6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3E6C3582" w14:textId="203BEAC4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0" w:history="1">
        <w:r w:rsidRPr="00221B9F">
          <w:rPr>
            <w:rStyle w:val="Hiperveza"/>
            <w:noProof/>
            <w:sz w:val="24"/>
            <w:szCs w:val="24"/>
          </w:rPr>
          <w:t>2.2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Obuhvat oblika općinske imovine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_Toc209788210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10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84D8DE6" w14:textId="58C2CA90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1" w:history="1">
        <w:r w:rsidRPr="00221B9F">
          <w:rPr>
            <w:rStyle w:val="Hiperveza"/>
            <w:noProof/>
            <w:sz w:val="24"/>
            <w:szCs w:val="24"/>
          </w:rPr>
          <w:t>2.3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Načela upravljanja nekretninama i pokretninama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rStyle w:val="Hiperveza"/>
            <w:noProof/>
            <w:sz w:val="24"/>
            <w:szCs w:val="24"/>
          </w:rPr>
          <w:t xml:space="preserve"> sukladno važećem zakonskom okviru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_Toc209788211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11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324989F2" w14:textId="4B31805D" w:rsidR="007506DE" w:rsidRPr="00221B9F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2" w:history="1">
        <w:r w:rsidRPr="00221B9F">
          <w:rPr>
            <w:rStyle w:val="Hiperveza"/>
            <w:noProof/>
            <w:sz w:val="24"/>
            <w:szCs w:val="24"/>
          </w:rPr>
          <w:t>3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postojećeg stanja upravljanja i raspolaganja svim oblicima imovine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_Toc209788212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13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4A3DD724" w14:textId="02137C50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3" w:history="1">
        <w:r w:rsidRPr="00221B9F">
          <w:rPr>
            <w:rStyle w:val="Hiperveza"/>
            <w:noProof/>
            <w:sz w:val="24"/>
            <w:szCs w:val="24"/>
          </w:rPr>
          <w:t>3.1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Analiza upravljanja imovinom u obliku pokretnina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_Toc209788213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13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41734BD5" w14:textId="2279C9AF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4" w:history="1">
        <w:r w:rsidRPr="00221B9F">
          <w:rPr>
            <w:rStyle w:val="Hiperveza"/>
            <w:noProof/>
            <w:sz w:val="24"/>
            <w:szCs w:val="24"/>
          </w:rPr>
          <w:t>3.2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Analiza upravljanja imovinom u obliku vlasničkih udjela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_Toc209788214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13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7F30F65A" w14:textId="33B4D3C1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5" w:history="1">
        <w:r w:rsidRPr="00221B9F">
          <w:rPr>
            <w:rStyle w:val="Hiperveza"/>
            <w:noProof/>
            <w:sz w:val="24"/>
            <w:szCs w:val="24"/>
          </w:rPr>
          <w:t>3.3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upravljanja nekretninama i pokretninama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_Toc209788215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14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467E1F2" w14:textId="318DA7A0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6" w:history="1">
        <w:r w:rsidRPr="00221B9F">
          <w:rPr>
            <w:rStyle w:val="Hiperveza"/>
            <w:noProof/>
            <w:sz w:val="24"/>
            <w:szCs w:val="24"/>
          </w:rPr>
          <w:t>3.3.1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upravljanja poslovnim prostorima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_Toc209788216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15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7053AF24" w14:textId="02CF6DC5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7" w:history="1">
        <w:r w:rsidRPr="00221B9F">
          <w:rPr>
            <w:rStyle w:val="Hiperveza"/>
            <w:noProof/>
            <w:sz w:val="24"/>
            <w:szCs w:val="24"/>
          </w:rPr>
          <w:t>3.3.2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upravljanja građevinskim i poljoprivrednim zemljištem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_Toc209788217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17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572FB0D" w14:textId="6A9531A2" w:rsidR="007506DE" w:rsidRPr="00221B9F" w:rsidRDefault="007506DE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18" w:history="1">
        <w:r w:rsidRPr="00221B9F">
          <w:rPr>
            <w:rStyle w:val="Hiperveza"/>
            <w:noProof/>
            <w:sz w:val="24"/>
            <w:szCs w:val="24"/>
          </w:rPr>
          <w:t>3.3.2.1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Građevinsko zemljište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_Toc209788218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17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644BF35C" w14:textId="6042E92C" w:rsidR="007506DE" w:rsidRPr="00221B9F" w:rsidRDefault="007506DE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0" w:history="1">
        <w:r w:rsidRPr="00221B9F">
          <w:rPr>
            <w:rStyle w:val="Hiperveza"/>
            <w:noProof/>
            <w:sz w:val="24"/>
            <w:szCs w:val="24"/>
          </w:rPr>
          <w:t>3.3.2.</w:t>
        </w:r>
        <w:r w:rsidR="00B4167C">
          <w:rPr>
            <w:rStyle w:val="Hiperveza"/>
            <w:noProof/>
            <w:sz w:val="24"/>
            <w:szCs w:val="24"/>
          </w:rPr>
          <w:t>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Poljoprivredno zemljište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_Toc209788220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18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0C3EC82" w14:textId="261D47FD" w:rsidR="007506DE" w:rsidRPr="00221B9F" w:rsidRDefault="007506DE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1" w:history="1">
        <w:r w:rsidRPr="00221B9F">
          <w:rPr>
            <w:rStyle w:val="Hiperveza"/>
            <w:noProof/>
            <w:sz w:val="24"/>
            <w:szCs w:val="24"/>
          </w:rPr>
          <w:t>3.3.2.</w:t>
        </w:r>
        <w:r w:rsidR="00B4167C">
          <w:rPr>
            <w:rStyle w:val="Hiperveza"/>
            <w:noProof/>
            <w:sz w:val="24"/>
            <w:szCs w:val="24"/>
          </w:rPr>
          <w:t>3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Nerazvrstane ceste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_Toc209788221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19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07551A23" w14:textId="2720B9B4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2" w:history="1">
        <w:r w:rsidRPr="00221B9F">
          <w:rPr>
            <w:rStyle w:val="Hiperveza"/>
            <w:noProof/>
            <w:sz w:val="24"/>
            <w:szCs w:val="24"/>
          </w:rPr>
          <w:t>3.3.3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upravljanja nekretninama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rStyle w:val="Hiperveza"/>
            <w:noProof/>
            <w:sz w:val="24"/>
            <w:szCs w:val="24"/>
          </w:rPr>
          <w:t xml:space="preserve"> namijenjenih prodaji</w:t>
        </w:r>
        <w:r w:rsidR="00221B9F">
          <w:rPr>
            <w:rStyle w:val="Hiperveza"/>
            <w:noProof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_Toc209788222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20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66D85B32" w14:textId="49341BF8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3" w:history="1">
        <w:r w:rsidRPr="00221B9F">
          <w:rPr>
            <w:rStyle w:val="Hiperveza"/>
            <w:noProof/>
            <w:sz w:val="24"/>
            <w:szCs w:val="24"/>
          </w:rPr>
          <w:t>3.3.4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neprocijenjenih nekretnina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_Toc209788223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20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52F8CFF" w14:textId="7FB72BB7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4" w:history="1">
        <w:r w:rsidRPr="00221B9F">
          <w:rPr>
            <w:rStyle w:val="Hiperveza"/>
            <w:noProof/>
            <w:sz w:val="24"/>
            <w:szCs w:val="24"/>
          </w:rPr>
          <w:t>3.3.5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Analiza rješavanja imovinskopravnih odnosa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_Toc209788224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21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C40C177" w14:textId="1167F390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5" w:history="1">
        <w:r w:rsidRPr="00221B9F">
          <w:rPr>
            <w:rStyle w:val="Hiperveza"/>
            <w:noProof/>
            <w:sz w:val="24"/>
            <w:szCs w:val="24"/>
          </w:rPr>
          <w:t>3.3.6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Analiza zahtjeva za izdavanje isprave podobne za upis prava vlasništva odnosno darovanje nekretnina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_Toc209788225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22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3B4AE03A" w14:textId="44B1BB98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6" w:history="1">
        <w:r w:rsidRPr="00221B9F">
          <w:rPr>
            <w:rStyle w:val="Hiperveza"/>
            <w:noProof/>
            <w:sz w:val="24"/>
            <w:szCs w:val="24"/>
          </w:rPr>
          <w:t>3.3.7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Nekretnine Republike Hrvatske i lokalna i područna (regionalna) samouprava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_Toc209788226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23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4288DD6C" w14:textId="6F4D20EB" w:rsidR="007506DE" w:rsidRPr="00221B9F" w:rsidRDefault="007506DE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7" w:history="1">
        <w:r w:rsidRPr="00221B9F">
          <w:rPr>
            <w:rStyle w:val="Hiperveza"/>
            <w:noProof/>
            <w:sz w:val="24"/>
            <w:szCs w:val="24"/>
          </w:rPr>
          <w:t>3.3.8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Stanje dokumentacije o nekretninama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_Toc209788227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24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7A35599" w14:textId="53A3A654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8" w:history="1">
        <w:r w:rsidRPr="00221B9F">
          <w:rPr>
            <w:rStyle w:val="Hiperveza"/>
            <w:noProof/>
            <w:sz w:val="24"/>
            <w:szCs w:val="24"/>
          </w:rPr>
          <w:t>3.4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Analiza izgradnje i održavanja infrastrukturnih projekata na području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="004740AB">
          <w:rPr>
            <w:rStyle w:val="Hiperveza"/>
            <w:noProof/>
            <w:sz w:val="24"/>
            <w:szCs w:val="24"/>
          </w:rPr>
          <w:tab/>
        </w:r>
        <w:r w:rsidR="004740AB">
          <w:rPr>
            <w:rStyle w:val="Hiperveza"/>
            <w:noProof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_Toc209788228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25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70178E7E" w14:textId="10290490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29" w:history="1">
        <w:r w:rsidRPr="00221B9F">
          <w:rPr>
            <w:rStyle w:val="Hiperveza"/>
            <w:noProof/>
            <w:sz w:val="24"/>
            <w:szCs w:val="24"/>
          </w:rPr>
          <w:t>3.5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Zaključna razmatranja o postojećem stanju upravljanja svim oblicima imovine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_Toc209788229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26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2C275A7" w14:textId="02313BF9" w:rsidR="007506DE" w:rsidRPr="00221B9F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0" w:history="1">
        <w:r w:rsidRPr="00221B9F">
          <w:rPr>
            <w:rStyle w:val="Hiperveza"/>
            <w:noProof/>
            <w:sz w:val="24"/>
            <w:szCs w:val="24"/>
          </w:rPr>
          <w:t>4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Strateško usmjerenje upravljanja nekretninama i pokretninama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_Toc209788230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27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09286781" w14:textId="7CC5265C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1" w:history="1">
        <w:r w:rsidRPr="00221B9F">
          <w:rPr>
            <w:rStyle w:val="Hiperveza"/>
            <w:noProof/>
            <w:sz w:val="24"/>
            <w:szCs w:val="24"/>
          </w:rPr>
          <w:t>4.1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Misija i vizija upravljanja nekretninama i pokretninama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="004740AB">
          <w:rPr>
            <w:noProof/>
            <w:webHidden/>
            <w:sz w:val="24"/>
            <w:szCs w:val="24"/>
          </w:rPr>
          <w:tab/>
        </w:r>
        <w:r w:rsidR="004740AB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_Toc209788231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27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6E177F8D" w14:textId="4BF90203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2" w:history="1">
        <w:r w:rsidRPr="00221B9F">
          <w:rPr>
            <w:rStyle w:val="Hiperveza"/>
            <w:noProof/>
            <w:sz w:val="24"/>
            <w:szCs w:val="24"/>
          </w:rPr>
          <w:t>4.2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Strateški cilj upravljanja nekretninama i pokretninama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="004740AB">
          <w:rPr>
            <w:noProof/>
            <w:webHidden/>
            <w:sz w:val="24"/>
            <w:szCs w:val="24"/>
          </w:rPr>
          <w:tab/>
        </w:r>
        <w:r w:rsidR="004740AB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_Toc209788232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27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6852D33" w14:textId="635DC93A" w:rsidR="007506DE" w:rsidRPr="00221B9F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3" w:history="1">
        <w:r w:rsidRPr="00221B9F">
          <w:rPr>
            <w:rStyle w:val="Hiperveza"/>
            <w:noProof/>
            <w:sz w:val="24"/>
            <w:szCs w:val="24"/>
          </w:rPr>
          <w:t>5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Kaskadiranje strateškog cilja upravljanja nekretninama i pokretninama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_Toc209788233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29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0E23C370" w14:textId="5EE27FAB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4" w:history="1">
        <w:r w:rsidRPr="00221B9F">
          <w:rPr>
            <w:rStyle w:val="Hiperveza"/>
            <w:noProof/>
            <w:sz w:val="24"/>
            <w:szCs w:val="24"/>
          </w:rPr>
          <w:t>5.1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Poseban cilj 1.1. Učinkovito upravljanje nekretninama u vlasništvu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_Toc209788234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30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0D0D6539" w14:textId="26ABFBB0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5" w:history="1">
        <w:r w:rsidRPr="00221B9F">
          <w:rPr>
            <w:rStyle w:val="Hiperveza"/>
            <w:noProof/>
            <w:sz w:val="24"/>
            <w:szCs w:val="24"/>
          </w:rPr>
          <w:t>5.2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Poseban cilj 1.2. Unaprjeđenje korporativnog upravljanja i vršenje kontrola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rStyle w:val="Hiperveza"/>
            <w:noProof/>
            <w:sz w:val="24"/>
            <w:szCs w:val="24"/>
          </w:rPr>
          <w:t xml:space="preserve"> kao (su)vlasnika trgovačkih društava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_Toc209788235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32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5F104C3" w14:textId="627CEB64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6" w:history="1">
        <w:r w:rsidRPr="00221B9F">
          <w:rPr>
            <w:rStyle w:val="Hiperveza"/>
            <w:noProof/>
            <w:sz w:val="24"/>
            <w:szCs w:val="24"/>
          </w:rPr>
          <w:t>5.3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Poseban cilj 1.3. Uspostaviti jedinstven sustav i kriterije u procjeni vrijednosti pojedinog oblika imovine, kako bi se poštivalo važeće zakonodavstvo i što transparentnije odredila njezina vrijednost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_Toc209788236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34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A508A81" w14:textId="790E9E36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7" w:history="1">
        <w:r w:rsidRPr="00221B9F">
          <w:rPr>
            <w:rStyle w:val="Hiperveza"/>
            <w:noProof/>
            <w:sz w:val="24"/>
            <w:szCs w:val="24"/>
          </w:rPr>
          <w:t>5.4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Poseban cilj 1.4. Usklađenje i kontinuirano predlaganje te donošenje novih akata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_Toc209788237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35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EDE2C4A" w14:textId="4C0976EA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8" w:history="1">
        <w:r w:rsidRPr="00221B9F">
          <w:rPr>
            <w:rStyle w:val="Hiperveza"/>
            <w:noProof/>
            <w:sz w:val="24"/>
            <w:szCs w:val="24"/>
          </w:rPr>
          <w:t>5.5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Poseban cilj 1.5. Ustroj, vođenje i redovno ažuriranje interne evidencije općinske imovine kojom upravlja Općina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_Toc209788238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37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4C55D9EA" w14:textId="541EC482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39" w:history="1">
        <w:r w:rsidRPr="00221B9F">
          <w:rPr>
            <w:rStyle w:val="Hiperveza"/>
            <w:noProof/>
            <w:sz w:val="24"/>
            <w:szCs w:val="24"/>
          </w:rPr>
          <w:t>5.6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Poseban cilj 1.6. Priprema, realizacija i izvještavanje o primjeni akata strateškog planiranja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_Toc209788239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39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1495C758" w14:textId="438FA898" w:rsidR="007506DE" w:rsidRPr="00221B9F" w:rsidRDefault="007506DE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40" w:history="1">
        <w:r w:rsidRPr="00221B9F">
          <w:rPr>
            <w:rStyle w:val="Hiperveza"/>
            <w:noProof/>
            <w:sz w:val="24"/>
            <w:szCs w:val="24"/>
          </w:rPr>
          <w:t>5.7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 xml:space="preserve">Poseban cilj 1.7. Razvoj ljudskih resursa, informacijsko-komunikacijske tehnologije i financijskog aspekta Općine </w:t>
        </w:r>
        <w:r w:rsidR="00A977FF">
          <w:rPr>
            <w:rStyle w:val="Hiperveza"/>
            <w:noProof/>
            <w:sz w:val="24"/>
            <w:szCs w:val="24"/>
          </w:rPr>
          <w:t>Vinica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_Toc209788240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40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510D2C92" w14:textId="34C4CA18" w:rsidR="007506DE" w:rsidRPr="00221B9F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09788241" w:history="1">
        <w:r w:rsidRPr="00221B9F">
          <w:rPr>
            <w:rStyle w:val="Hiperveza"/>
            <w:noProof/>
            <w:sz w:val="24"/>
            <w:szCs w:val="24"/>
          </w:rPr>
          <w:t>6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Zaključak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_Toc209788241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42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0173C053" w14:textId="4EAC439F" w:rsidR="007506DE" w:rsidRDefault="007506DE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lang w:eastAsia="hr-HR"/>
        </w:rPr>
      </w:pPr>
      <w:hyperlink w:anchor="_Toc209788242" w:history="1">
        <w:r w:rsidRPr="00221B9F">
          <w:rPr>
            <w:rStyle w:val="Hiperveza"/>
            <w:noProof/>
            <w:sz w:val="24"/>
            <w:szCs w:val="24"/>
          </w:rPr>
          <w:t>7</w:t>
        </w:r>
        <w:r w:rsidRPr="00221B9F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221B9F">
          <w:rPr>
            <w:rStyle w:val="Hiperveza"/>
            <w:noProof/>
            <w:sz w:val="24"/>
            <w:szCs w:val="24"/>
          </w:rPr>
          <w:t>Izvori</w:t>
        </w:r>
        <w:r w:rsidRPr="00221B9F">
          <w:rPr>
            <w:noProof/>
            <w:webHidden/>
            <w:sz w:val="24"/>
            <w:szCs w:val="24"/>
          </w:rPr>
          <w:tab/>
        </w:r>
        <w:r w:rsidRPr="00221B9F">
          <w:rPr>
            <w:noProof/>
            <w:webHidden/>
            <w:sz w:val="24"/>
            <w:szCs w:val="24"/>
          </w:rPr>
          <w:fldChar w:fldCharType="begin"/>
        </w:r>
        <w:r w:rsidRPr="00221B9F">
          <w:rPr>
            <w:noProof/>
            <w:webHidden/>
            <w:sz w:val="24"/>
            <w:szCs w:val="24"/>
          </w:rPr>
          <w:instrText xml:space="preserve"> PAGEREF _Toc209788242 \h </w:instrText>
        </w:r>
        <w:r w:rsidRPr="00221B9F">
          <w:rPr>
            <w:noProof/>
            <w:webHidden/>
            <w:sz w:val="24"/>
            <w:szCs w:val="24"/>
          </w:rPr>
        </w:r>
        <w:r w:rsidRPr="00221B9F">
          <w:rPr>
            <w:noProof/>
            <w:webHidden/>
            <w:sz w:val="24"/>
            <w:szCs w:val="24"/>
          </w:rPr>
          <w:fldChar w:fldCharType="separate"/>
        </w:r>
        <w:r w:rsidR="00456BCC">
          <w:rPr>
            <w:noProof/>
            <w:webHidden/>
            <w:sz w:val="24"/>
            <w:szCs w:val="24"/>
          </w:rPr>
          <w:t>45</w:t>
        </w:r>
        <w:r w:rsidRPr="00221B9F">
          <w:rPr>
            <w:noProof/>
            <w:webHidden/>
            <w:sz w:val="24"/>
            <w:szCs w:val="24"/>
          </w:rPr>
          <w:fldChar w:fldCharType="end"/>
        </w:r>
      </w:hyperlink>
    </w:p>
    <w:p w14:paraId="687BE513" w14:textId="21FFEF12" w:rsidR="002F0B26" w:rsidRPr="002F0B26" w:rsidRDefault="002F0B26" w:rsidP="002F0B26">
      <w:r>
        <w:fldChar w:fldCharType="end"/>
      </w:r>
    </w:p>
    <w:p w14:paraId="5B240020" w14:textId="5AAD53C4" w:rsidR="000E01F0" w:rsidRDefault="00E0076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0E01F0">
        <w:br w:type="page"/>
      </w:r>
    </w:p>
    <w:p w14:paraId="21720897" w14:textId="1C1CF6A5" w:rsidR="00E00762" w:rsidRPr="000E01F0" w:rsidRDefault="000E01F0" w:rsidP="000E01F0">
      <w:pPr>
        <w:pStyle w:val="Naslov1"/>
      </w:pPr>
      <w:bookmarkStart w:id="2" w:name="_Toc209779165"/>
      <w:bookmarkStart w:id="3" w:name="_Toc209779837"/>
      <w:bookmarkStart w:id="4" w:name="_Toc209788207"/>
      <w:r>
        <w:lastRenderedPageBreak/>
        <w:t>Uvod</w:t>
      </w:r>
      <w:bookmarkEnd w:id="2"/>
      <w:bookmarkEnd w:id="3"/>
      <w:bookmarkEnd w:id="4"/>
    </w:p>
    <w:p w14:paraId="2DFE806E" w14:textId="649EE9A4" w:rsidR="00E00762" w:rsidRPr="000E01F0" w:rsidRDefault="00E00762" w:rsidP="000E01F0">
      <w:pPr>
        <w:spacing w:before="240"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Strategiju upravljanja nekretninama i pokretninama u vlasništvu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za razdoblje od </w:t>
      </w:r>
      <w:r w:rsidR="003148DA">
        <w:rPr>
          <w:rFonts w:cstheme="minorHAnsi"/>
          <w:sz w:val="24"/>
          <w:szCs w:val="24"/>
        </w:rPr>
        <w:t>2026. do 2035</w:t>
      </w:r>
      <w:r w:rsidRPr="000E01F0">
        <w:rPr>
          <w:rFonts w:cstheme="minorHAnsi"/>
          <w:sz w:val="24"/>
          <w:szCs w:val="24"/>
        </w:rPr>
        <w:t xml:space="preserve">. godine (u daljnjem tekstu: Strategija) donosi Općinsko vijeće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>.</w:t>
      </w:r>
    </w:p>
    <w:p w14:paraId="664D6C41" w14:textId="7D2A576D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U Zakonu o lokalnoj i područnoj (regionalnoj) samoupravi 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>, broj 33/01, 60/01, 129/05, 109/07, 125/08, 36/09, 36/09, 150/11, 144/12, 19/13, 137/15,123/17, 98/19, 144/20) propisano je da lokalne jedinice, osim financijskim sredstvima (prihodi koji lokalnim jedinicama pripadaju i koje ostvaruju u skladu s propisima), upravljaju i raspolažu pokretninama i nekretninama (upravne zgrade, poslovni prostori, objekti komunalne infrastrukture, školski, zdravstveni, kulturni i sportski objekti, igrališta i druge nekretnine). Prema odredbama spomenutog Zakona, lokalna jedinica je dužna pokretninama i nekretninama upravljati, koristiti ih i raspolagati njima pažnjom dobrog gospodara.</w:t>
      </w:r>
    </w:p>
    <w:p w14:paraId="43071068" w14:textId="3383086B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Strategija se izrađuje sukladno članku 53. Zakona o upravljanju nekretninama i pokretninama u vlasništvu Republike Hrvatske 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 xml:space="preserve">, broj 155/23), a određuje dugoročne ciljeve i smjernice za upravljanje nekretninama i pokretninama u vlasništvu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>.</w:t>
      </w:r>
    </w:p>
    <w:p w14:paraId="5C92A9DA" w14:textId="1AA6424D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Cilj ove Strategije je dugoročno osigurati održivo, učinkovito i transparentno upravljanje i raspolaganje nekretninama i pokretninama u vlasništvu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. Održivost je važna za život i rad postojećih i budućih naraštaja. Istodobno, cilj je osigurati da imovina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bude u službi gospodarskog rasta.</w:t>
      </w:r>
    </w:p>
    <w:p w14:paraId="5921118A" w14:textId="5571923F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Upravljanje nekretninama i pokretninama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podrazumijeva pronalaženje optimalnih rješenja koja će dugoročno očuvati imovinu i generirati gospodarski rast. Općina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osigurava kontrolu nad svojom imovinom i prihodima koji se mogu koristiti za opće dobro i važan su instrument postizanja strateških razvojnih ciljeva.</w:t>
      </w:r>
    </w:p>
    <w:p w14:paraId="47FB3DFE" w14:textId="2AC77550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Učinkovito upravljanje nekretninama i pokretninama potiče razvoj gospodarstva i značajno je za njegovu stabilnost, a istodobno doprinosi boljoj kvaliteti života svojih građana.</w:t>
      </w:r>
    </w:p>
    <w:p w14:paraId="16C95D20" w14:textId="1D44AC12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Upravljanje nekretninama i pokretninama uključuje brigu i aktivnosti za sve oblike imovine kojima Općina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raspolaže. Gospodarski i razvojni interesi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odredit će ekonomske koristi koje Općina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može imati od korištenja pojedinog oblika imovine.</w:t>
      </w:r>
    </w:p>
    <w:p w14:paraId="679F3822" w14:textId="3D73A550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Procjena potencijala imovine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mora se zasnivati na snimanju, popisu i ocjeni realnog stanja. Izrada evidencije imovine je početak, a ocjena njenog razvojnog potencijala i procjena vrijednosti je sljedeća aktivnost.</w:t>
      </w:r>
    </w:p>
    <w:p w14:paraId="1F3685A2" w14:textId="5C12D78F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Važan preduvjet realizacije Strategije je donošenje potrebnih akata, kojima će se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dodatno urediti različiti i brojni pojavni oblici imovine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>.</w:t>
      </w:r>
    </w:p>
    <w:p w14:paraId="6C5BE07F" w14:textId="29F96DB2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lastRenderedPageBreak/>
        <w:t xml:space="preserve">Glavno polazište je kako vlasnik općinske imovine može biti jedino Općina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>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kao jedinica lokalne samouprave. Vlasništvo je stvarno pravo na određenoj stvari koje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ovlašćuje svoga nositelja da s tom stvari i koristima od nje čini što ga je volja te da svakoga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drugog od toga isključi, ako to nije protivno tuđim pravima i zakonskim ograničenjima.</w:t>
      </w:r>
    </w:p>
    <w:p w14:paraId="12120DCA" w14:textId="16C11CBC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Vlasništvo podrazumijeva posjedovanje (vršenje faktične vlasti na stvari), uporabu i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održavanje, korištenje (uporaba i ubiranje plodova ili koristi koje stvar daje) te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raspolaganje (pravo da se stvar otuđi ili optereti), a sukladno članku 30. Zakona o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vlasništvu i drugim stvarnim pravima 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>, broj 91/96, 68/98, 137/99,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22/00, 73/00, 129/00, 114/01, 79/06, 141/06, 146/08, 38/09, 153/09, 143/12, 152/14,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81/15, 94/17). Sukladno odredbama spomenutog Zakona vlasnik ima, među ostalim,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pravo posjedovanja, uporabe, korištenja i raspolaganja svojom stvari.</w:t>
      </w:r>
    </w:p>
    <w:p w14:paraId="38360734" w14:textId="3F0F1ED1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Upravljanje imovinom su sve sustavne i koordinirane aktivnosti i prakse kojima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Općina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optimalno i održivo upravlja svojom fizičkom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imovinom i njihovom udruženom uspješnošću, rizicima i rashodima u tijeku njihova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životnog ciklusa u svrhu ostvarivanja svojega organizacijskog strateškog plana.</w:t>
      </w:r>
    </w:p>
    <w:p w14:paraId="60360011" w14:textId="0A8BD061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Jedan od temeljnih ciljeva Općine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je uspostava i izgradnja kvalitetnog sustava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integralnog upravljanja imovinom kojem će se posvetiti posebna pažnja.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Na temelju odredbi članaka 12. i 14. Zakona o Državnom uredu za reviziju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>, broj 25/19), obavljena je revizija učinkovitosti upravljanja i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raspolaganja nekretninama jedinica lokalne i područne (regionalne) samouprave na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području </w:t>
      </w:r>
      <w:r w:rsidR="00A977FF">
        <w:rPr>
          <w:rFonts w:cstheme="minorHAnsi"/>
          <w:sz w:val="24"/>
          <w:szCs w:val="24"/>
        </w:rPr>
        <w:t>Varaždinske</w:t>
      </w:r>
      <w:r w:rsidR="0067131F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županije. Izvješće o obavljenoj reviziji – upravljanje i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raspolaganje nekretninama jedinica lokalne i područne (regionalne) samouprave na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području </w:t>
      </w:r>
      <w:r w:rsidR="00A977FF">
        <w:rPr>
          <w:rFonts w:cstheme="minorHAnsi"/>
          <w:sz w:val="24"/>
          <w:szCs w:val="24"/>
        </w:rPr>
        <w:t>Varaždinske</w:t>
      </w:r>
      <w:r w:rsidR="0067131F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županije objavljeno je u siječnju 2016. godine i nalazi se na Internet stranici Državnog ureda za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reviziju.</w:t>
      </w:r>
    </w:p>
    <w:p w14:paraId="4F0E796C" w14:textId="12C02DFB" w:rsidR="000E01F0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U ostvarivanju temeljnih dugoročnih ciljeva Općina </w:t>
      </w:r>
      <w:r w:rsidR="00A977FF">
        <w:rPr>
          <w:rFonts w:cstheme="minorHAnsi"/>
          <w:sz w:val="24"/>
          <w:szCs w:val="24"/>
        </w:rPr>
        <w:t>Vinica</w:t>
      </w:r>
      <w:r w:rsidRPr="000E01F0">
        <w:rPr>
          <w:rFonts w:cstheme="minorHAnsi"/>
          <w:sz w:val="24"/>
          <w:szCs w:val="24"/>
        </w:rPr>
        <w:t xml:space="preserve"> vodit će se preporukama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koje su navedene u Izvješću o obavljenoj reviziji koja sadrži nalaz i preporuke.</w:t>
      </w:r>
    </w:p>
    <w:p w14:paraId="2180BA5C" w14:textId="77777777" w:rsidR="000E01F0" w:rsidRPr="000E01F0" w:rsidRDefault="000E01F0">
      <w:pPr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br w:type="page"/>
      </w:r>
    </w:p>
    <w:p w14:paraId="3AF71E08" w14:textId="463DFA86" w:rsidR="00E00762" w:rsidRDefault="000E01F0" w:rsidP="000E01F0">
      <w:pPr>
        <w:pStyle w:val="Naslov1"/>
        <w:spacing w:after="240"/>
        <w:rPr>
          <w:rFonts w:asciiTheme="minorHAnsi" w:hAnsiTheme="minorHAnsi" w:cstheme="minorHAnsi"/>
        </w:rPr>
      </w:pPr>
      <w:bookmarkStart w:id="5" w:name="_Toc209779166"/>
      <w:bookmarkStart w:id="6" w:name="_Toc209779838"/>
      <w:bookmarkStart w:id="7" w:name="_Toc209788208"/>
      <w:r w:rsidRPr="000E01F0">
        <w:rPr>
          <w:rFonts w:asciiTheme="minorHAnsi" w:hAnsiTheme="minorHAnsi" w:cstheme="minorHAnsi"/>
        </w:rPr>
        <w:lastRenderedPageBreak/>
        <w:t>Važeći normativni i institucionalni okvir</w:t>
      </w:r>
      <w:bookmarkEnd w:id="5"/>
      <w:bookmarkEnd w:id="6"/>
      <w:bookmarkEnd w:id="7"/>
    </w:p>
    <w:p w14:paraId="49C2FEAD" w14:textId="21CB45AC" w:rsidR="00165B0B" w:rsidRPr="00165B0B" w:rsidRDefault="00165B0B" w:rsidP="00165B0B">
      <w:pPr>
        <w:spacing w:line="276" w:lineRule="auto"/>
        <w:jc w:val="both"/>
        <w:rPr>
          <w:sz w:val="24"/>
          <w:szCs w:val="24"/>
        </w:rPr>
      </w:pPr>
      <w:r w:rsidRPr="00165B0B">
        <w:rPr>
          <w:sz w:val="24"/>
          <w:szCs w:val="24"/>
        </w:rPr>
        <w:t xml:space="preserve">Stjecanje, upravljanje i raspolaganje nekretninama i pokretninama propisano je brojnim zakonskim i podzakonskim aktima. Kako postojeći normativni okvir brojnim zakonima i podzakonskim aktima uređuje područje stjecanja, upravljanja, raspolaganja i korištenja imovinom u vlasništvu Općine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>.</w:t>
      </w:r>
    </w:p>
    <w:p w14:paraId="6ED7D81A" w14:textId="2ED697D3" w:rsidR="000E01F0" w:rsidRDefault="000E01F0" w:rsidP="000E01F0">
      <w:pPr>
        <w:pStyle w:val="Naslov2"/>
        <w:spacing w:after="240"/>
      </w:pPr>
      <w:bookmarkStart w:id="8" w:name="_Toc209779167"/>
      <w:bookmarkStart w:id="9" w:name="_Toc209779839"/>
      <w:bookmarkStart w:id="10" w:name="_Toc209788209"/>
      <w:r>
        <w:t>Zakoni i drugi propisi</w:t>
      </w:r>
      <w:bookmarkEnd w:id="8"/>
      <w:bookmarkEnd w:id="9"/>
      <w:bookmarkEnd w:id="10"/>
    </w:p>
    <w:p w14:paraId="526FFDF6" w14:textId="459A3ACC" w:rsidR="00165B0B" w:rsidRDefault="00165B0B" w:rsidP="00165B0B">
      <w:pPr>
        <w:spacing w:line="276" w:lineRule="auto"/>
        <w:jc w:val="both"/>
        <w:rPr>
          <w:sz w:val="24"/>
          <w:szCs w:val="24"/>
        </w:rPr>
      </w:pPr>
      <w:r w:rsidRPr="00165B0B">
        <w:rPr>
          <w:sz w:val="24"/>
          <w:szCs w:val="24"/>
        </w:rPr>
        <w:t>U nastavku se iznose najvažniji zakoni i podzakonski akti kojima je regulirano</w:t>
      </w:r>
      <w:r>
        <w:rPr>
          <w:sz w:val="24"/>
          <w:szCs w:val="24"/>
        </w:rPr>
        <w:t xml:space="preserve"> </w:t>
      </w:r>
      <w:r w:rsidRPr="00165B0B">
        <w:rPr>
          <w:sz w:val="24"/>
          <w:szCs w:val="24"/>
        </w:rPr>
        <w:t>stjecanje, upravljanje, raspolaganje i korištenje nekretninama i pokretninama u</w:t>
      </w:r>
      <w:r>
        <w:rPr>
          <w:sz w:val="24"/>
          <w:szCs w:val="24"/>
        </w:rPr>
        <w:t xml:space="preserve"> </w:t>
      </w:r>
      <w:r w:rsidRPr="00165B0B">
        <w:rPr>
          <w:sz w:val="24"/>
          <w:szCs w:val="24"/>
        </w:rPr>
        <w:t xml:space="preserve">vlasništvu Općine </w:t>
      </w:r>
      <w:r w:rsidR="00A977FF">
        <w:rPr>
          <w:sz w:val="24"/>
          <w:szCs w:val="24"/>
        </w:rPr>
        <w:t>Vinica</w:t>
      </w:r>
      <w:r w:rsidRPr="00165B0B">
        <w:rPr>
          <w:sz w:val="24"/>
          <w:szCs w:val="24"/>
        </w:rPr>
        <w:t>.</w:t>
      </w:r>
    </w:p>
    <w:p w14:paraId="1ECD910A" w14:textId="357D3097" w:rsidR="00165B0B" w:rsidRPr="00165B0B" w:rsidRDefault="00165B0B" w:rsidP="00165B0B">
      <w:pPr>
        <w:spacing w:line="276" w:lineRule="auto"/>
        <w:jc w:val="both"/>
        <w:rPr>
          <w:b/>
          <w:bCs/>
          <w:sz w:val="24"/>
          <w:szCs w:val="24"/>
        </w:rPr>
      </w:pPr>
      <w:r w:rsidRPr="00165B0B">
        <w:rPr>
          <w:b/>
          <w:bCs/>
          <w:sz w:val="24"/>
          <w:szCs w:val="24"/>
        </w:rPr>
        <w:t>Ustav i Zakoni</w:t>
      </w:r>
    </w:p>
    <w:p w14:paraId="4C3E4476" w14:textId="5DF1F5FD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Ustav Republike Hrvatske („Narodne novine“, broj 56/90, 135/97, 08/98, 113/00, 124/00, 28/01, 41/01, 55/01, 76/10, 85/10, 05/14),</w:t>
      </w:r>
    </w:p>
    <w:p w14:paraId="0E10E2BB" w14:textId="6BE5487E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arhivskom gradivu i arhivima („Narodne novine“, broj 61/18, 98/19, 141/22, 36/24),</w:t>
      </w:r>
    </w:p>
    <w:p w14:paraId="26BAFAD3" w14:textId="64B6E072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cestama („Narodne novine“, broj 84/11, 22/13, 54/13, 148/13, 92/14, 110/19, 144/21, 114/22, 114/22, 04/23, 133/23),</w:t>
      </w:r>
    </w:p>
    <w:p w14:paraId="09FF5D69" w14:textId="224E69C6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društveno poticanoj stanogradnji („Narodne novine“, broj 109/01, 82/04, 76/07, 38/09, 86/12, 07/13, 26/15, 57/18, 66/19, 58/21),</w:t>
      </w:r>
    </w:p>
    <w:p w14:paraId="722A3146" w14:textId="6DF2787A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državnoj izmjeri i katastru nekretnina („Narodne novine“, broj 112/18, 39/22),</w:t>
      </w:r>
    </w:p>
    <w:p w14:paraId="46E801D7" w14:textId="7560464B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Državnoj komisiji za kontrolu postupaka javne nabave („Narodne novine“, broj 18/13, 127/13, 74/14, 98/19, 41/21),</w:t>
      </w:r>
    </w:p>
    <w:p w14:paraId="1235F935" w14:textId="7F7EEC4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gradnji („Narodne novine“, broj 153/13, 20/17, 39/19, 125/19),</w:t>
      </w:r>
    </w:p>
    <w:p w14:paraId="600D1F4C" w14:textId="5BB87F19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građevinskoj inspekciji („Narodne novine“, broj 153/13),</w:t>
      </w:r>
    </w:p>
    <w:p w14:paraId="4BAB3997" w14:textId="644E9CE9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izvlaštenju i određivanju naknade („Narodne novine“, broj 74/14, 69/17, 98/19),</w:t>
      </w:r>
    </w:p>
    <w:p w14:paraId="02CD2C67" w14:textId="426A6BBA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javnoj nabavi („Narodne novine“, broj 120/16, 114/22),</w:t>
      </w:r>
    </w:p>
    <w:p w14:paraId="20D93672" w14:textId="0F18EF43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javno-privatnom partnerstvu („Narodne novine“, broj 78/12, 152/14, 114/18),</w:t>
      </w:r>
    </w:p>
    <w:p w14:paraId="57165114" w14:textId="65895ED9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komunalnom gospodarstvu („Narodne novine“, broj 68/18, 110/18, 32/20),</w:t>
      </w:r>
    </w:p>
    <w:p w14:paraId="0E315159" w14:textId="28B0C22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koncesijama („Narodne novine“, broj 67/17, 107/20),</w:t>
      </w:r>
    </w:p>
    <w:p w14:paraId="16E0B08C" w14:textId="6CEED93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lokalnoj i područnoj (regionalnoj) samoupravi („Narodne novine“, broj 33/01, 60/01, 129/05, 109/07, 125/08, 36/09, 150/11, 144/12, 19/13, 137/15, 123/17, 98/19, 144/20),</w:t>
      </w:r>
    </w:p>
    <w:p w14:paraId="25C8680E" w14:textId="5CDC8DE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najmu stanova („Narodne novine“, broj 91/96, 48/98, 66/98, 22/06, 68/18, 105/20),</w:t>
      </w:r>
    </w:p>
    <w:p w14:paraId="7B00672B" w14:textId="003D4D99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naknadi za imovinu oduzetu za vrijeme jugoslavenske komunističke vladavine („Narodne novine“, broj 92/96, 39/99, 42/99, 92/99, 43/00, 131/00, 131/00, 27/01, 34/01, 65/01, 118/01, 80/02, 81/02, 98/19),</w:t>
      </w:r>
    </w:p>
    <w:p w14:paraId="26FECD80" w14:textId="24BEB030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lastRenderedPageBreak/>
        <w:t>Zakon o središnjem registru državne imovine („Narodne novine“ broj 112/18),</w:t>
      </w:r>
    </w:p>
    <w:p w14:paraId="6A09F288" w14:textId="58233895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obrani („Narodne novine“, broj 73/13, 75/15, 27/16, 110/17, 30/18, 70/19, 155/23),</w:t>
      </w:r>
    </w:p>
    <w:p w14:paraId="0ECAD7E3" w14:textId="2D415A46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obveznim odnosima („Narodne novine“, broj 35/05, 41/08, 125/11, 78/15, 29/18, 126/21, 114/22, 156/22, 155/23),</w:t>
      </w:r>
    </w:p>
    <w:p w14:paraId="31513939" w14:textId="55186670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poljoprivrednom zemljištu („Narodne novine“, broj 20/18, 115/18, 98/19, 57/22),</w:t>
      </w:r>
    </w:p>
    <w:p w14:paraId="5588A24E" w14:textId="4B4F7B3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poslovima i djelatnostima prostornog uređenja i gradnje („Narodne novine“, broj 78/15, 118/18, 110/19),</w:t>
      </w:r>
    </w:p>
    <w:p w14:paraId="53F48A33" w14:textId="2E2A4AC1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postupanju s nezakonito izgrađenim zgradama („Narodne novine“, broj 86/12, 143/13, 65/17, 14/19),</w:t>
      </w:r>
    </w:p>
    <w:p w14:paraId="430799EB" w14:textId="59A036C1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postupku oduzimanja imovinske koristi ostvarene kaznenim djelom i prekršajem („Narodne novine“, broj 145/10, 70/17),</w:t>
      </w:r>
    </w:p>
    <w:p w14:paraId="15A8A547" w14:textId="1C4A4491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poticanju ulaganja („Narodne novine“, broj 63/22),</w:t>
      </w:r>
    </w:p>
    <w:p w14:paraId="07D02F94" w14:textId="5B5A6D9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hrvatskim braniteljima iz Domovinskog rata i članovima njihovih obitelji („Narodne novine“, broj 121/17, 98/19, 84/21, 156/23),</w:t>
      </w:r>
    </w:p>
    <w:p w14:paraId="58BDF511" w14:textId="1350413E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procjeni vrijednosti nekretnina („Narodne novine“, broj 78/15),</w:t>
      </w:r>
    </w:p>
    <w:p w14:paraId="3B17250A" w14:textId="1DD82B05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prodaji stanova na kojima postoji stanarsko pravo („Narodne novine“, broj 43/92, 69/92, 87/92, 25/93, 26/93, 48/93, 02/94, 44/94, 47/94, 58/95, 103/95, 11/96, 76/96, 111/96, 11/97, 103/97, 119/97, 68/98, 163/98, 22/99, 96/99, 120/00, 94/01, 78/02),</w:t>
      </w:r>
    </w:p>
    <w:p w14:paraId="01F4C767" w14:textId="0CDE3262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proračunu („Narodne novine“, broj 144/21),</w:t>
      </w:r>
    </w:p>
    <w:p w14:paraId="5C82E55D" w14:textId="77F18B7C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prostornom uređenju („Narodne novine“, broj 153/13, 65/17, 114/18, 39/19, 98/19, 67/23),</w:t>
      </w:r>
    </w:p>
    <w:p w14:paraId="0DF444A8" w14:textId="5C8ADAA2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rudarstvu („Narodne novine“, broj 56/13, 14/14, 52/18, 115/18, 98/19,83/23),</w:t>
      </w:r>
    </w:p>
    <w:p w14:paraId="1C4B85FB" w14:textId="4BDF8789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istraživanju i eksploataciji ugljikovodika („Narodne novine“, broj 52/18, 52/19, 30/21),</w:t>
      </w:r>
    </w:p>
    <w:p w14:paraId="2AA980F6" w14:textId="3A94A85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sustavu unutarnjih kontrola u javnom sektoru („Narodne novine“, broj 78/15, 102/19),</w:t>
      </w:r>
    </w:p>
    <w:p w14:paraId="7CF29FCE" w14:textId="5F8D41E4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Zakona o sustavu strateškog planiranja i upravljanja razvojem Republike Hrvatske („Narodne novine“, broj 123/17, 151/22),</w:t>
      </w:r>
    </w:p>
    <w:p w14:paraId="58BDA296" w14:textId="4436691A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strateškim investicijskim projektima Republike Hrvatske („Narodne novine“, broj 29/18, 114/18),</w:t>
      </w:r>
    </w:p>
    <w:p w14:paraId="6B76A74D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subvencioniranju i državnom jamstvu stambenih kredita („Narodne novine“, broj 31/11),</w:t>
      </w:r>
    </w:p>
    <w:p w14:paraId="4FADE9B4" w14:textId="13DEF556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šumama („Narodne novine“, broj 68/18, 115/18, 98/19, 32/20, 145/20, 101/23, 36/24),</w:t>
      </w:r>
    </w:p>
    <w:p w14:paraId="2B0D5260" w14:textId="0462581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lastRenderedPageBreak/>
        <w:t>Zakon o trgovačkim društvima („Narodne novine“, broj 111/93, 34/99, 121/99, 52/00, 118/03, 107/07, 146/08, 137/09, 125/11, 152/11, 111/12, 68/13, 110/15, 40/19, 34/22, 114/22, 18/23, 130/23),</w:t>
      </w:r>
    </w:p>
    <w:p w14:paraId="4EAF9AC4" w14:textId="10099D3E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tržištu kapitala („Narodne novine“, broj 65/18, 17/20, 83/21, 151/22, 85/24),</w:t>
      </w:r>
    </w:p>
    <w:p w14:paraId="562AE0AB" w14:textId="0C219AEC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neprocijenjenom građevinskom zemljištu („Narodne novine“, broj 50/20),</w:t>
      </w:r>
    </w:p>
    <w:p w14:paraId="1127EE44" w14:textId="58DD2385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upravljanju državnom imovinom („Narodne novine“, broj 52/18),</w:t>
      </w:r>
    </w:p>
    <w:p w14:paraId="5D5507FE" w14:textId="7D02B4F8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upravljanju nekretninama i pokretninama u vlasništvu Republike Hrvatske („Narodne novine“, broj 155/23),</w:t>
      </w:r>
    </w:p>
    <w:p w14:paraId="560DDF1B" w14:textId="5F6E787E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uređivanju imovinskopravnih odnosa u svrhu izgradnje infrastrukturnih građevina („Narodne novine“, broj 80/11, 144/21),</w:t>
      </w:r>
    </w:p>
    <w:p w14:paraId="23DC0250" w14:textId="30EC7242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ustanovama („Narodne novine“, broj 76/93, 29/97, 47/99, 35/08, 127/19, 151/22),</w:t>
      </w:r>
    </w:p>
    <w:p w14:paraId="3259ABD2" w14:textId="593E1AC1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ustrojstvu i djelokrugu tijela državne uprave („Narodne novine“, broj 85/20, 21/23),</w:t>
      </w:r>
    </w:p>
    <w:p w14:paraId="5D6B62C4" w14:textId="7E0ED79E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Vladi Republike Hrvatske („Narodne novine“, broj 150/11, 119/14, 93/16, 116/18, 80/22),</w:t>
      </w:r>
    </w:p>
    <w:p w14:paraId="21D029FB" w14:textId="4207BC5D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vlasništvu i drugim stvarnim pravima („Narodne novine“, broj 91/96, 68/98, 137/99, 22/00, 73/00, 129/00, 114/01, 79/06, 141/06, 146/08, 38/09, 153/09, 143/12, 152/14, 81/15, 94/17),</w:t>
      </w:r>
    </w:p>
    <w:p w14:paraId="49E755BA" w14:textId="3E49DBAB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vodama („Narodne novine“, broj 66/19, 84/21, 47/23),</w:t>
      </w:r>
    </w:p>
    <w:p w14:paraId="42CB7CC5" w14:textId="03C4A069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zakupu i kupoprodaji poslovnog prostora („Narodne novine“, broj 125/11, 64/15, 112/18),</w:t>
      </w:r>
    </w:p>
    <w:p w14:paraId="00A69A6C" w14:textId="2D8B6BE4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zaštiti i očuvanju kulturnih dobara („Narodne novine“, broj 69/99, 151/03, 157/03, 100/04, 87/09, 88/10, 61/11, 25/12, 136/12, 157/13, 152/14 , 98/15, 44/17, 90/18, 32/20, 62/20, 117/21, 114/22),</w:t>
      </w:r>
    </w:p>
    <w:p w14:paraId="2731961A" w14:textId="78CDA55F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zaštiti okoliša („Narodne novine“, broj 80/13, 153/13, 78/15, 12/18, 118/18),</w:t>
      </w:r>
    </w:p>
    <w:p w14:paraId="35AE983A" w14:textId="44AD0921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zaštiti na radu („Narodne novine“, broj 71/14, 118/14, 154/14 , 94/18, 96/18),</w:t>
      </w:r>
    </w:p>
    <w:p w14:paraId="09D96DD9" w14:textId="29F9CE8E" w:rsid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zemljišnim knjigama („Narodne novine“, broj 63/19, 128/22, 155/23)</w:t>
      </w:r>
    </w:p>
    <w:p w14:paraId="6F75E870" w14:textId="1EBDE1B5" w:rsidR="00165B0B" w:rsidRDefault="00165B0B" w:rsidP="00165B0B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165B0B">
        <w:rPr>
          <w:rFonts w:cstheme="minorHAnsi"/>
          <w:b/>
          <w:bCs/>
          <w:sz w:val="24"/>
          <w:szCs w:val="24"/>
        </w:rPr>
        <w:t>Podzakonski propisi i drugi akt</w:t>
      </w:r>
    </w:p>
    <w:p w14:paraId="13AE2548" w14:textId="3DD32AD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energetskom pregledu zgrade i energetskom certificiranju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88/17, 90/20, 1/21, 45/21),</w:t>
      </w:r>
    </w:p>
    <w:p w14:paraId="1AD8EB7D" w14:textId="6E6924AD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evidencijama u arhivima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19/23),</w:t>
      </w:r>
    </w:p>
    <w:p w14:paraId="0ECEEAF6" w14:textId="676BD08B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geodetskom projektu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12/14, 56/14),</w:t>
      </w:r>
    </w:p>
    <w:p w14:paraId="524A48AE" w14:textId="73EFC8EF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jednostavnim i drugim građevinama i radovima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112/17, 34/18, 36/19, 98/19, 31/20, 74/22),</w:t>
      </w:r>
    </w:p>
    <w:p w14:paraId="06D327B6" w14:textId="0CC2E302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katastarskoj izmjeri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59/20),</w:t>
      </w:r>
    </w:p>
    <w:p w14:paraId="75888FDA" w14:textId="20325104" w:rsidR="00165B0B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lastRenderedPageBreak/>
        <w:t>Pravilnik o katastru zemljišta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84/07, 148/09),</w:t>
      </w:r>
    </w:p>
    <w:p w14:paraId="6B8B330E" w14:textId="46E1C6F2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korištenju javnog arhivskog gradiva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121/19),</w:t>
      </w:r>
    </w:p>
    <w:p w14:paraId="204AAA01" w14:textId="553DAE3E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kontroli energetskog certifikata zgrade i izvješća o redovitom pregledu sustava grijanja i sustava hlađenja ili klimatizacije u zgradi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73/15, 54/20),</w:t>
      </w:r>
    </w:p>
    <w:p w14:paraId="6B68BC35" w14:textId="0732F300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kontroli projekata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32/14, 72/20, 90/23),</w:t>
      </w:r>
    </w:p>
    <w:p w14:paraId="75405499" w14:textId="62DB4A4F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metodama procjene vrijednosti nekretnina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105/15),</w:t>
      </w:r>
    </w:p>
    <w:p w14:paraId="55F766C7" w14:textId="5A6F829E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načinu provedbe stručnog nadzora građenja, obrascu, uvjetima i načinu vođenja građevinskog dnevnika te o sadržaju završnog izvješća nadzornog inženjera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131/21, 68/22),</w:t>
      </w:r>
    </w:p>
    <w:p w14:paraId="0F2EB57E" w14:textId="3872D5BC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obveznom sadržaju idejnog projekta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92/24)</w:t>
      </w:r>
    </w:p>
    <w:p w14:paraId="18B29EA6" w14:textId="133C3E6C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obveznom sadržaju i opremanju projekata građevina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118/19, 65/20),</w:t>
      </w:r>
    </w:p>
    <w:p w14:paraId="4B895090" w14:textId="12C970DD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osobama ovlaštenim za energetsko certificiranje, energetski pregled zgrade i redoviti pregled sustava grijanja i sustava hlađenja ili klimatizacije u zgradi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73/15, 133/15, 60/20, 78/21),</w:t>
      </w:r>
    </w:p>
    <w:p w14:paraId="734C7E61" w14:textId="50A51C64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parcelacijskim i drugim geodetskim elaboratima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86/07, 148/09),</w:t>
      </w:r>
    </w:p>
    <w:p w14:paraId="099855AF" w14:textId="2FD30DD9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potrebnim znanjima iz područja upravljanja projektima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85/15),</w:t>
      </w:r>
    </w:p>
    <w:p w14:paraId="341BDA1D" w14:textId="4562C47C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predaji arhivskog gradiva arhivima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90/02),</w:t>
      </w:r>
    </w:p>
    <w:p w14:paraId="2B8B6593" w14:textId="436116CA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registru koncesija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01/18),</w:t>
      </w:r>
    </w:p>
    <w:p w14:paraId="1DC4867B" w14:textId="5E75E984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registru prostornih jedinica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37/20),</w:t>
      </w:r>
    </w:p>
    <w:p w14:paraId="1767DA81" w14:textId="5EFD0EF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tehničkom pregledu građevine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46/18, 98/19),</w:t>
      </w:r>
    </w:p>
    <w:p w14:paraId="063634B9" w14:textId="3F24E1EA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upisu u razred revidenata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50/20),</w:t>
      </w:r>
    </w:p>
    <w:p w14:paraId="689156F9" w14:textId="34E074E4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uvjetima smještaja, opreme, zaštite i obrade arhivskog gradiva te broju i</w:t>
      </w:r>
    </w:p>
    <w:p w14:paraId="2AC29062" w14:textId="46AAB2C3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strukturi stručnog osoblja arhiva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121/19),</w:t>
      </w:r>
    </w:p>
    <w:p w14:paraId="3153D80D" w14:textId="060FC1F5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vrednovanju te postupku odabiranja i izlučivanja arhivskog gradiva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90/02),</w:t>
      </w:r>
    </w:p>
    <w:p w14:paraId="6AA41F28" w14:textId="35A1803C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vrsti i sadržaju projekta za javne ceste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53/02, 20/17),</w:t>
      </w:r>
    </w:p>
    <w:p w14:paraId="456C4A0B" w14:textId="05DBEA72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zaštiti i čuvanju arhivskog i registraturnog gradiva izvan arhiva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63/04, 106/07),</w:t>
      </w:r>
    </w:p>
    <w:p w14:paraId="41775A77" w14:textId="6A9C2FD4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nadzoru nad provedbom Zakona o javnoj nabavi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65/17),</w:t>
      </w:r>
    </w:p>
    <w:p w14:paraId="2D9BBE1C" w14:textId="305E56E2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darovanju nekretnina u vlasništvu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95/18),</w:t>
      </w:r>
    </w:p>
    <w:p w14:paraId="49ED322D" w14:textId="3381349F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 xml:space="preserve">Uredba o postupcima koji prethode sklapanju pravnih poslova raspolaganja nekretninama u vlasništvu Republike Hrvatske u svrhu prodaje, razvrgnuća suvlasničke zajednice, </w:t>
      </w:r>
      <w:r w:rsidRPr="00264E35">
        <w:rPr>
          <w:rFonts w:cstheme="minorHAnsi"/>
          <w:sz w:val="24"/>
          <w:szCs w:val="24"/>
        </w:rPr>
        <w:lastRenderedPageBreak/>
        <w:t>zamjene, davanja u zakup ili najam te o postupcima u vezi sa stjecanjem nekretnina i drugih stvarnih prava u korist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95/18),</w:t>
      </w:r>
    </w:p>
    <w:p w14:paraId="3F7858AE" w14:textId="06E9AA6B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izgledu i sadržaju standardnih obrazaca i objavama koncesija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100/17),</w:t>
      </w:r>
    </w:p>
    <w:p w14:paraId="15435BFE" w14:textId="7D067E09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standardnim obrascima za koncesije i njihovoj objavi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100/17),</w:t>
      </w:r>
    </w:p>
    <w:p w14:paraId="594CE283" w14:textId="09706246" w:rsidR="00264E35" w:rsidRPr="00447402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kupoprodaji poslovnog prostora u vlasništvu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 xml:space="preserve">Narodne </w:t>
      </w:r>
      <w:r w:rsidRPr="00447402">
        <w:rPr>
          <w:rFonts w:cstheme="minorHAnsi"/>
          <w:sz w:val="24"/>
          <w:szCs w:val="24"/>
        </w:rPr>
        <w:t>novine“, broj 137/12, 78/15),</w:t>
      </w:r>
    </w:p>
    <w:p w14:paraId="49E0AEB6" w14:textId="64782AC3" w:rsidR="00264E35" w:rsidRPr="00447402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447402">
        <w:rPr>
          <w:rFonts w:cstheme="minorHAnsi"/>
          <w:sz w:val="24"/>
          <w:szCs w:val="24"/>
        </w:rPr>
        <w:t>Uredba o mjerilima i kriterijima dodjele na korištenje nekretnina za potrebe tijela državne uprave ili drugih tijela korisnika državnog proračuna te drugih osoba („Narodne novine“, broj 127/13),</w:t>
      </w:r>
    </w:p>
    <w:p w14:paraId="23D56BCE" w14:textId="27A466D1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načinima raspolaganja dionicama i udjelima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 xml:space="preserve"> broj 95/18),</w:t>
      </w:r>
    </w:p>
    <w:p w14:paraId="4D9577FB" w14:textId="04E28E04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postupcima koji prethode sklapanju pravnih poslova raspolaganja</w:t>
      </w:r>
    </w:p>
    <w:p w14:paraId="7A28B039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nekretninama u vlasništvu Republike Hrvatske u svrhu prodaje, razvrgnuća</w:t>
      </w:r>
    </w:p>
    <w:p w14:paraId="05FD64F6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suvlasničke zajednice, zamjene, davanja u zakup ili najam te o postupcima u vezi sa</w:t>
      </w:r>
    </w:p>
    <w:p w14:paraId="6516D45B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stjecanjem nekretnina i drugih stvarnih prava u korist Republike Hrvatske</w:t>
      </w:r>
    </w:p>
    <w:p w14:paraId="37DDA098" w14:textId="1DCC95FD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 xml:space="preserve"> broj 95/18),</w:t>
      </w:r>
    </w:p>
    <w:p w14:paraId="4C66B285" w14:textId="1A23F100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objavama javne nabave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10/12),</w:t>
      </w:r>
    </w:p>
    <w:p w14:paraId="72DEF5DC" w14:textId="33F12643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osnivanju prava građenja i prava služnosti na nekretninama u vlasništvu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10/14, 95/15),</w:t>
      </w:r>
    </w:p>
    <w:p w14:paraId="6E8AF18E" w14:textId="03C3DED6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poticanju ulaganja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156/22),</w:t>
      </w:r>
    </w:p>
    <w:p w14:paraId="6361BF82" w14:textId="4F8B68EE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procjeni vrijednosti nekretnina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74/14),</w:t>
      </w:r>
    </w:p>
    <w:p w14:paraId="37FCBFDC" w14:textId="2A9AD478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masovnoj procjeni vrijednosti nekretnina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28/19),</w:t>
      </w:r>
    </w:p>
    <w:p w14:paraId="57AFC9D2" w14:textId="21893AEB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Središnjem registru državne imovine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03/20),</w:t>
      </w:r>
    </w:p>
    <w:p w14:paraId="299E322C" w14:textId="069C3792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uvjetima i mjerilima za utvrđivanje zaštićene najamnine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40/97, 117/05),</w:t>
      </w:r>
    </w:p>
    <w:p w14:paraId="47BC05EF" w14:textId="50FC7B33" w:rsid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Naputak o izradi nacrta akata u postupku izdavanja akata na temelju Zakona o prostornom uređenju i Zakona o gradnji te provedbi tih postupaka elektroničkim putem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56/14)</w:t>
      </w:r>
    </w:p>
    <w:p w14:paraId="010F2F78" w14:textId="6DE3EA26" w:rsidR="00264E35" w:rsidRDefault="00264E35" w:rsidP="00264E35">
      <w:pPr>
        <w:pStyle w:val="Naslov2"/>
      </w:pPr>
      <w:bookmarkStart w:id="11" w:name="_Toc209779168"/>
      <w:bookmarkStart w:id="12" w:name="_Toc209779840"/>
      <w:bookmarkStart w:id="13" w:name="_Toc209788210"/>
      <w:r>
        <w:t>Obuhvat oblika općinske imovine</w:t>
      </w:r>
      <w:bookmarkEnd w:id="11"/>
      <w:bookmarkEnd w:id="12"/>
      <w:bookmarkEnd w:id="13"/>
    </w:p>
    <w:p w14:paraId="5B9AA804" w14:textId="04230683" w:rsidR="00264E35" w:rsidRDefault="00264E35" w:rsidP="00264E35">
      <w:pPr>
        <w:spacing w:before="240"/>
        <w:jc w:val="both"/>
        <w:rPr>
          <w:sz w:val="24"/>
          <w:szCs w:val="24"/>
        </w:rPr>
      </w:pPr>
      <w:r w:rsidRPr="00264E35">
        <w:rPr>
          <w:sz w:val="24"/>
          <w:szCs w:val="24"/>
        </w:rPr>
        <w:t>U nizu zakona može se sagledati veći broj oblika imovine u vlasništvu jedinica lokalne samouprave. Oni ukazuju na bogatstvo i raznolikost te veliki potencijal ove imovine. Očekivane koristi od upotrebe imovine moraju postati važnim motivom aktivnosti i biti pažljivo naznačeni u svim razvojnim strategijama i operativnim planovima.</w:t>
      </w:r>
    </w:p>
    <w:p w14:paraId="4EBD8444" w14:textId="31F40548" w:rsidR="00264E35" w:rsidRDefault="00264E35" w:rsidP="00264E35">
      <w:pPr>
        <w:spacing w:before="240"/>
        <w:jc w:val="both"/>
        <w:rPr>
          <w:sz w:val="24"/>
          <w:szCs w:val="24"/>
        </w:rPr>
      </w:pPr>
      <w:r w:rsidRPr="00264E35">
        <w:rPr>
          <w:sz w:val="24"/>
          <w:szCs w:val="24"/>
        </w:rPr>
        <w:t xml:space="preserve">Pojavni oblici imovine kojima Općina </w:t>
      </w:r>
      <w:r w:rsidR="00A977FF">
        <w:rPr>
          <w:sz w:val="24"/>
          <w:szCs w:val="24"/>
        </w:rPr>
        <w:t>Vinica</w:t>
      </w:r>
      <w:r w:rsidRPr="00264E35">
        <w:rPr>
          <w:sz w:val="24"/>
          <w:szCs w:val="24"/>
        </w:rPr>
        <w:t xml:space="preserve"> raspolaže su sljedeći:</w:t>
      </w:r>
    </w:p>
    <w:p w14:paraId="22520AF4" w14:textId="0B82D5D0" w:rsidR="00F62BAF" w:rsidRPr="009E3345" w:rsidRDefault="00F62BAF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lastRenderedPageBreak/>
        <w:t>Zemljišta</w:t>
      </w:r>
      <w:r w:rsidR="009E3345" w:rsidRPr="009E3345">
        <w:rPr>
          <w:sz w:val="24"/>
          <w:szCs w:val="24"/>
        </w:rPr>
        <w:t>,</w:t>
      </w:r>
    </w:p>
    <w:p w14:paraId="1C3F9733" w14:textId="1687B124" w:rsidR="00707999" w:rsidRPr="009E3345" w:rsidRDefault="00707999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Sportski objekti,</w:t>
      </w:r>
    </w:p>
    <w:p w14:paraId="2B987553" w14:textId="35515013" w:rsidR="00F62BAF" w:rsidRPr="009E3345" w:rsidRDefault="00D37C8F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Obrazovni</w:t>
      </w:r>
      <w:r w:rsidR="000F5FAC" w:rsidRPr="009E3345">
        <w:rPr>
          <w:sz w:val="24"/>
          <w:szCs w:val="24"/>
        </w:rPr>
        <w:t xml:space="preserve"> objekti,</w:t>
      </w:r>
    </w:p>
    <w:p w14:paraId="0B79B5A2" w14:textId="769051DA" w:rsidR="009E3345" w:rsidRPr="009E3345" w:rsidRDefault="009E3345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Stanovi,</w:t>
      </w:r>
    </w:p>
    <w:p w14:paraId="3898BE05" w14:textId="52C5840F" w:rsidR="00F62BAF" w:rsidRPr="009E3345" w:rsidRDefault="00F62BAF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Nerazvrstane ceste,</w:t>
      </w:r>
    </w:p>
    <w:p w14:paraId="7E681F31" w14:textId="0AEAE272" w:rsidR="009E3345" w:rsidRPr="009E3345" w:rsidRDefault="009E3345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Javne zelene površine,</w:t>
      </w:r>
    </w:p>
    <w:p w14:paraId="49CAFBC9" w14:textId="6FFDEDC0" w:rsidR="009E3345" w:rsidRPr="009E3345" w:rsidRDefault="009E3345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Groblja i krematoriji na grobljima,</w:t>
      </w:r>
    </w:p>
    <w:p w14:paraId="6C42E6FE" w14:textId="7B96E3BF" w:rsidR="009E3345" w:rsidRPr="009E3345" w:rsidRDefault="009E3345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Javna parkirališta,</w:t>
      </w:r>
    </w:p>
    <w:p w14:paraId="66AC001C" w14:textId="21C06EC9" w:rsidR="009E3345" w:rsidRPr="009E3345" w:rsidRDefault="009E3345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Građevine i uređaji javne namjene,</w:t>
      </w:r>
    </w:p>
    <w:p w14:paraId="6E66E62A" w14:textId="6781B882" w:rsidR="009E3345" w:rsidRPr="009E3345" w:rsidRDefault="009E3345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Javno prometne površine bez prometa motornih vozila,</w:t>
      </w:r>
    </w:p>
    <w:p w14:paraId="266314ED" w14:textId="0A50E1F5" w:rsidR="000F5FAC" w:rsidRDefault="00D37C8F" w:rsidP="00F62BAF">
      <w:pPr>
        <w:pStyle w:val="Odlomakpopisa"/>
        <w:numPr>
          <w:ilvl w:val="0"/>
          <w:numId w:val="5"/>
        </w:numPr>
        <w:spacing w:before="240"/>
        <w:jc w:val="both"/>
        <w:rPr>
          <w:sz w:val="24"/>
          <w:szCs w:val="24"/>
        </w:rPr>
      </w:pPr>
      <w:r w:rsidRPr="009E3345">
        <w:rPr>
          <w:sz w:val="24"/>
          <w:szCs w:val="24"/>
        </w:rPr>
        <w:t>Ostala komunalna infrastruktura</w:t>
      </w:r>
      <w:r w:rsidR="000F5FAC" w:rsidRPr="009E3345">
        <w:rPr>
          <w:sz w:val="24"/>
          <w:szCs w:val="24"/>
        </w:rPr>
        <w:t>.</w:t>
      </w:r>
    </w:p>
    <w:p w14:paraId="08A4A620" w14:textId="77777777" w:rsidR="00125531" w:rsidRPr="00125531" w:rsidRDefault="00125531" w:rsidP="00125531">
      <w:pPr>
        <w:spacing w:before="240"/>
        <w:jc w:val="both"/>
        <w:rPr>
          <w:sz w:val="24"/>
          <w:szCs w:val="24"/>
        </w:rPr>
      </w:pPr>
    </w:p>
    <w:p w14:paraId="02B5AB2F" w14:textId="0F5E36A8" w:rsidR="00F62BAF" w:rsidRDefault="00F62BAF" w:rsidP="00F62BAF">
      <w:pPr>
        <w:pStyle w:val="Naslov2"/>
      </w:pPr>
      <w:bookmarkStart w:id="14" w:name="_Toc209779169"/>
      <w:bookmarkStart w:id="15" w:name="_Toc209779841"/>
      <w:bookmarkStart w:id="16" w:name="_Toc209788211"/>
      <w:r>
        <w:t xml:space="preserve">Načela upravljanja nekretninama i pokretninama Općine </w:t>
      </w:r>
      <w:r w:rsidR="00A977FF">
        <w:t>Vinica</w:t>
      </w:r>
      <w:r>
        <w:t xml:space="preserve"> sukladno važećem zakonskom okviru</w:t>
      </w:r>
      <w:bookmarkEnd w:id="14"/>
      <w:bookmarkEnd w:id="15"/>
      <w:bookmarkEnd w:id="16"/>
    </w:p>
    <w:p w14:paraId="50623922" w14:textId="5C91F349" w:rsidR="00F62BAF" w:rsidRDefault="00F62BAF" w:rsidP="00F62BAF">
      <w:pPr>
        <w:spacing w:before="240" w:line="276" w:lineRule="auto"/>
        <w:jc w:val="both"/>
        <w:rPr>
          <w:sz w:val="24"/>
          <w:szCs w:val="24"/>
        </w:rPr>
      </w:pPr>
      <w:r w:rsidRPr="00F62BAF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F62BAF">
        <w:rPr>
          <w:sz w:val="24"/>
          <w:szCs w:val="24"/>
        </w:rPr>
        <w:t xml:space="preserve"> nekretninama i pokretninama u svom vlasništvu treba upravljati učinkovito i razumno, pažnjom dobrog gospodara, sukladno načelima odgovornosti, javnosti, učinkovitosti i predvidljivosti.</w:t>
      </w:r>
    </w:p>
    <w:p w14:paraId="6306BE89" w14:textId="42AA7D44" w:rsidR="00F62BAF" w:rsidRDefault="00D37C8F" w:rsidP="00B849E2">
      <w:pPr>
        <w:rPr>
          <w:sz w:val="24"/>
          <w:szCs w:val="24"/>
        </w:rPr>
      </w:pPr>
      <w:r w:rsidRPr="00F62BA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3BD927" wp14:editId="0FE72944">
                <wp:simplePos x="0" y="0"/>
                <wp:positionH relativeFrom="column">
                  <wp:posOffset>-3810</wp:posOffset>
                </wp:positionH>
                <wp:positionV relativeFrom="paragraph">
                  <wp:posOffset>81915</wp:posOffset>
                </wp:positionV>
                <wp:extent cx="5762625" cy="1733550"/>
                <wp:effectExtent l="0" t="0" r="28575" b="19050"/>
                <wp:wrapNone/>
                <wp:docPr id="6" name="Pravokutnik: zaobljeni dijagonalni kutov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73355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CE6EE8" w14:textId="1A069966" w:rsidR="00F62BAF" w:rsidRPr="00B849E2" w:rsidRDefault="00F62BAF" w:rsidP="00B849E2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849E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</w:rPr>
                              <w:t>Načelo javnosti</w:t>
                            </w:r>
                            <w:r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–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upravljanja nekretninama i pokretninama osigurava se propisivanjem preglednih pravila i upravljanja u propisima i drugim aktima koji se donose na temelju Zakona te njihovom javnom objavom, određivanjem ciljeva upravljanja nekretninama i pokretninama u Strategiji upravljanja nekretninama i pokretninama i Godišnjem planu upravljanja nekretninama i pokretninama, redovitim upoznavanjem javnosti s aktivnostima tijela koja upravljaju nekretninama i pokretninama i javnom objavom odluka o upravljanju.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3BD927" id="Pravokutnik: zaobljeni dijagonalni kutovi 6" o:spid="_x0000_s1026" style="position:absolute;margin-left:-.3pt;margin-top:6.45pt;width:453.75pt;height:136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762625,1733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" adj="-11796480,,5400" path="m288931,l5762625,r,l5762625,1444619v,159572,-129359,288931,-288931,288931l,1733550r,l,288931c,129359,129359,,288931,xe" fillcolor="white [3212]" strokecolor="#00b0f0" strokeweight="1.5pt">
                <v:stroke joinstyle="miter"/>
                <v:formulas/>
                <v:path arrowok="t" o:connecttype="custom" o:connectlocs="288931,0;5762625,0;5762625,0;5762625,1444619;5473694,1733550;0,1733550;0,1733550;0,288931;288931,0" o:connectangles="0,0,0,0,0,0,0,0,0" textboxrect="0,0,5762625,1733550"/>
                <v:textbox>
                  <w:txbxContent>
                    <w:p w14:paraId="52CE6EE8" w14:textId="1A069966" w:rsidR="00F62BAF" w:rsidRPr="00B849E2" w:rsidRDefault="00F62BAF" w:rsidP="00B849E2">
                      <w:pPr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B849E2">
                        <w:rPr>
                          <w:rFonts w:cstheme="minorHAnsi"/>
                          <w:b/>
                          <w:color w:val="000000" w:themeColor="text1"/>
                          <w:sz w:val="24"/>
                        </w:rPr>
                        <w:t>Načelo javnosti</w:t>
                      </w:r>
                      <w:r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–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upravljanja nekretninama i pokretninama osigurava se propisivanjem preglednih pravila i upravljanja u propisima i drugim aktima koji se donose na temelju Zakona te njihovom javnom objavom, određivanjem ciljeva upravljanja nekretninama i pokretninama u Strategiji upravljanja nekretninama i pokretninama i Godišnjem planu upravljanja nekretninama i pokretninama, redovitim upoznavanjem javnosti s aktivnostima tijela koja upravljaju nekretninama i pokretninama i javnom objavom odluka o upravljanju.</w:t>
                      </w:r>
                    </w:p>
                  </w:txbxContent>
                </v:textbox>
              </v:shape>
            </w:pict>
          </mc:Fallback>
        </mc:AlternateContent>
      </w:r>
    </w:p>
    <w:p w14:paraId="0087BC0C" w14:textId="13E84A3F" w:rsidR="00B849E2" w:rsidRPr="00B849E2" w:rsidRDefault="00B849E2" w:rsidP="00B849E2">
      <w:pPr>
        <w:rPr>
          <w:sz w:val="24"/>
          <w:szCs w:val="24"/>
        </w:rPr>
      </w:pPr>
    </w:p>
    <w:p w14:paraId="51751DBD" w14:textId="1502C71C" w:rsidR="00B849E2" w:rsidRPr="00B849E2" w:rsidRDefault="00B849E2" w:rsidP="00B849E2">
      <w:pPr>
        <w:rPr>
          <w:sz w:val="24"/>
          <w:szCs w:val="24"/>
        </w:rPr>
      </w:pPr>
    </w:p>
    <w:p w14:paraId="269D42C8" w14:textId="7A17C2AD" w:rsidR="00B849E2" w:rsidRPr="00B849E2" w:rsidRDefault="00B849E2" w:rsidP="00B849E2">
      <w:pPr>
        <w:rPr>
          <w:sz w:val="24"/>
          <w:szCs w:val="24"/>
        </w:rPr>
      </w:pPr>
    </w:p>
    <w:p w14:paraId="7C9466BF" w14:textId="6436AFFC" w:rsidR="00B849E2" w:rsidRPr="00B849E2" w:rsidRDefault="00B849E2" w:rsidP="00B849E2">
      <w:pPr>
        <w:rPr>
          <w:sz w:val="24"/>
          <w:szCs w:val="24"/>
        </w:rPr>
      </w:pPr>
    </w:p>
    <w:p w14:paraId="210A4777" w14:textId="23BA6E26" w:rsidR="00B849E2" w:rsidRPr="00B849E2" w:rsidRDefault="00B849E2" w:rsidP="00B849E2">
      <w:pPr>
        <w:rPr>
          <w:sz w:val="24"/>
          <w:szCs w:val="24"/>
        </w:rPr>
      </w:pPr>
    </w:p>
    <w:p w14:paraId="022207EF" w14:textId="0C020613" w:rsidR="00B849E2" w:rsidRPr="00B849E2" w:rsidRDefault="00B849E2" w:rsidP="00B849E2">
      <w:pPr>
        <w:rPr>
          <w:sz w:val="24"/>
          <w:szCs w:val="24"/>
        </w:rPr>
      </w:pPr>
    </w:p>
    <w:p w14:paraId="3280C22D" w14:textId="44AFC518" w:rsidR="00B849E2" w:rsidRPr="00B849E2" w:rsidRDefault="00D37C8F" w:rsidP="00B849E2">
      <w:pPr>
        <w:rPr>
          <w:sz w:val="24"/>
          <w:szCs w:val="24"/>
        </w:rPr>
      </w:pPr>
      <w:r w:rsidRPr="00F62BA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2D9EBD" wp14:editId="31CF1EB2">
                <wp:simplePos x="0" y="0"/>
                <wp:positionH relativeFrom="margin">
                  <wp:posOffset>5080</wp:posOffset>
                </wp:positionH>
                <wp:positionV relativeFrom="paragraph">
                  <wp:posOffset>142875</wp:posOffset>
                </wp:positionV>
                <wp:extent cx="5762625" cy="1038225"/>
                <wp:effectExtent l="0" t="0" r="28575" b="28575"/>
                <wp:wrapNone/>
                <wp:docPr id="7" name="Pravokutnik: zaobljeni dijagonalni kutov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038225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818C07" w14:textId="585A8EF9" w:rsidR="00F62BAF" w:rsidRPr="00B849E2" w:rsidRDefault="00F62BAF" w:rsidP="00B849E2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849E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</w:rPr>
                              <w:t>Načelo predvidljivosti</w:t>
                            </w:r>
                            <w:r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–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upravljanje i raspolaganje nekretninama i pokretninama</w:t>
                            </w:r>
                            <w:r w:rsid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mora biti predvidljivo za suvlasnike i nositelje drugih stvarnih prava na nekretninama i</w:t>
                            </w:r>
                            <w:r w:rsid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pokretninama. Predvidljivost upravljanja i raspolaganja nekretninama i pokretninama</w:t>
                            </w:r>
                            <w:r w:rsid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ostvaruje se načelno jednakim postupanjem u istim ili sličnim slučajevima.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2D9EBD" id="Pravokutnik: zaobljeni dijagonalni kutovi 7" o:spid="_x0000_s1027" style="position:absolute;margin-left:.4pt;margin-top:11.25pt;width:453.75pt;height:81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5762625,1038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" adj="-11796480,,5400" path="m173041,l5762625,r,l5762625,865184v,95568,-77473,173041,-173041,173041l,1038225r,l,173041c,77473,77473,,173041,xe" fillcolor="white [3212]" strokecolor="#00b0f0" strokeweight="1.5pt">
                <v:stroke joinstyle="miter"/>
                <v:formulas/>
                <v:path arrowok="t" o:connecttype="custom" o:connectlocs="173041,0;5762625,0;5762625,0;5762625,865184;5589584,1038225;0,1038225;0,1038225;0,173041;173041,0" o:connectangles="0,0,0,0,0,0,0,0,0" textboxrect="0,0,5762625,1038225"/>
                <v:textbox>
                  <w:txbxContent>
                    <w:p w14:paraId="54818C07" w14:textId="585A8EF9" w:rsidR="00F62BAF" w:rsidRPr="00B849E2" w:rsidRDefault="00F62BAF" w:rsidP="00B849E2">
                      <w:pPr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B849E2">
                        <w:rPr>
                          <w:rFonts w:cstheme="minorHAnsi"/>
                          <w:b/>
                          <w:color w:val="000000" w:themeColor="text1"/>
                          <w:sz w:val="24"/>
                        </w:rPr>
                        <w:t>Načelo predvidljivosti</w:t>
                      </w:r>
                      <w:r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–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upravljanje i raspolaganje nekretninama i pokretninama</w:t>
                      </w:r>
                      <w:r w:rsid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mora biti predvidljivo za suvlasnike i nositelje drugih stvarnih prava na nekretninama i</w:t>
                      </w:r>
                      <w:r w:rsid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pokretninama. Predvidljivost upravljanja i raspolaganja nekretninama i pokretninama</w:t>
                      </w:r>
                      <w:r w:rsid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ostvaruje se načelno jednakim postupanjem u istim ili sličnim slučajevima.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FAD9C8" w14:textId="4E81BB47" w:rsidR="00B849E2" w:rsidRPr="00B849E2" w:rsidRDefault="00B849E2" w:rsidP="00B849E2">
      <w:pPr>
        <w:rPr>
          <w:sz w:val="24"/>
          <w:szCs w:val="24"/>
        </w:rPr>
      </w:pPr>
    </w:p>
    <w:p w14:paraId="6D5EEEEC" w14:textId="77777777" w:rsidR="00D37C8F" w:rsidRDefault="00D37C8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11D9176" w14:textId="1CF6A51C" w:rsidR="00D37C8F" w:rsidRDefault="00D37C8F" w:rsidP="00B849E2">
      <w:pPr>
        <w:rPr>
          <w:sz w:val="24"/>
          <w:szCs w:val="24"/>
        </w:rPr>
      </w:pPr>
      <w:r w:rsidRPr="00F62BAF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A5F5B0" wp14:editId="1D40A2CF">
                <wp:simplePos x="0" y="0"/>
                <wp:positionH relativeFrom="margin">
                  <wp:posOffset>52070</wp:posOffset>
                </wp:positionH>
                <wp:positionV relativeFrom="paragraph">
                  <wp:posOffset>73025</wp:posOffset>
                </wp:positionV>
                <wp:extent cx="5762625" cy="795655"/>
                <wp:effectExtent l="0" t="0" r="28575" b="23495"/>
                <wp:wrapNone/>
                <wp:docPr id="8" name="Pravokutnik: zaobljeni dijagonalni kutov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795655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5C8E8" w14:textId="12FBDD47" w:rsidR="00F62BAF" w:rsidRPr="00B849E2" w:rsidRDefault="00F62BAF" w:rsidP="00B849E2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849E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</w:rPr>
                              <w:t xml:space="preserve">Načelo </w:t>
                            </w:r>
                            <w:r w:rsidR="00B849E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</w:rPr>
                              <w:t>učinkovitosti</w:t>
                            </w:r>
                            <w:r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–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nekretninama i pokretninama se upravlja radi ostvarivanja</w:t>
                            </w:r>
                            <w:r w:rsid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gospodarskih, infrastrukturnih, socijalnih i drugih javnih ciljeva Republike Hrvatske</w:t>
                            </w:r>
                            <w:r w:rsidR="00B849E2">
                              <w:rPr>
                                <w:rFonts w:cstheme="minorHAnsi"/>
                                <w:color w:val="000000" w:themeColor="text1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A5F5B0" id="Pravokutnik: zaobljeni dijagonalni kutovi 8" o:spid="_x0000_s1028" style="position:absolute;margin-left:4.1pt;margin-top:5.75pt;width:453.75pt;height:62.6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5762625,7956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" adj="-11796480,,5400" path="m132612,l5762625,r,l5762625,663043v,73240,-59372,132612,-132612,132612l,795655r,l,132612c,59372,59372,,132612,xe" fillcolor="white [3212]" strokecolor="#00b0f0" strokeweight="1.5pt">
                <v:stroke joinstyle="miter"/>
                <v:formulas/>
                <v:path arrowok="t" o:connecttype="custom" o:connectlocs="132612,0;5762625,0;5762625,0;5762625,663043;5630013,795655;0,795655;0,795655;0,132612;132612,0" o:connectangles="0,0,0,0,0,0,0,0,0" textboxrect="0,0,5762625,795655"/>
                <v:textbox>
                  <w:txbxContent>
                    <w:p w14:paraId="08E5C8E8" w14:textId="12FBDD47" w:rsidR="00F62BAF" w:rsidRPr="00B849E2" w:rsidRDefault="00F62BAF" w:rsidP="00B849E2">
                      <w:pPr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B849E2">
                        <w:rPr>
                          <w:rFonts w:cstheme="minorHAnsi"/>
                          <w:b/>
                          <w:color w:val="000000" w:themeColor="text1"/>
                          <w:sz w:val="24"/>
                        </w:rPr>
                        <w:t xml:space="preserve">Načelo </w:t>
                      </w:r>
                      <w:r w:rsidR="00B849E2">
                        <w:rPr>
                          <w:rFonts w:cstheme="minorHAnsi"/>
                          <w:b/>
                          <w:color w:val="000000" w:themeColor="text1"/>
                          <w:sz w:val="24"/>
                        </w:rPr>
                        <w:t>učinkovitosti</w:t>
                      </w:r>
                      <w:r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–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nekretninama i pokretninama se upravlja radi ostvarivanja</w:t>
                      </w:r>
                      <w:r w:rsid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gospodarskih, infrastrukturnih, socijalnih i drugih javnih ciljeva Republike Hrvatske</w:t>
                      </w:r>
                      <w:r w:rsidR="00B849E2">
                        <w:rPr>
                          <w:rFonts w:cstheme="minorHAnsi"/>
                          <w:color w:val="000000" w:themeColor="text1"/>
                          <w:sz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8F04AD" w14:textId="01A037BD" w:rsidR="00D37C8F" w:rsidRDefault="00D37C8F" w:rsidP="00B849E2">
      <w:pPr>
        <w:rPr>
          <w:sz w:val="24"/>
          <w:szCs w:val="24"/>
        </w:rPr>
      </w:pPr>
    </w:p>
    <w:p w14:paraId="205D3B64" w14:textId="311102A4" w:rsidR="00D37C8F" w:rsidRDefault="00D37C8F" w:rsidP="00B849E2">
      <w:pPr>
        <w:rPr>
          <w:sz w:val="24"/>
          <w:szCs w:val="24"/>
        </w:rPr>
      </w:pPr>
    </w:p>
    <w:p w14:paraId="46F15643" w14:textId="400CF8EA" w:rsidR="00D37C8F" w:rsidRDefault="00D37C8F" w:rsidP="00B849E2">
      <w:pPr>
        <w:rPr>
          <w:sz w:val="24"/>
          <w:szCs w:val="24"/>
        </w:rPr>
      </w:pPr>
    </w:p>
    <w:p w14:paraId="6408BB6E" w14:textId="4CB60312" w:rsidR="00D37C8F" w:rsidRDefault="00D37C8F" w:rsidP="00B849E2">
      <w:pPr>
        <w:rPr>
          <w:sz w:val="24"/>
          <w:szCs w:val="24"/>
        </w:rPr>
      </w:pPr>
      <w:r w:rsidRPr="00F62BA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EF6E69" wp14:editId="5A2AAA2B">
                <wp:simplePos x="0" y="0"/>
                <wp:positionH relativeFrom="margin">
                  <wp:posOffset>53340</wp:posOffset>
                </wp:positionH>
                <wp:positionV relativeFrom="paragraph">
                  <wp:posOffset>135890</wp:posOffset>
                </wp:positionV>
                <wp:extent cx="5762625" cy="1419225"/>
                <wp:effectExtent l="0" t="0" r="28575" b="28575"/>
                <wp:wrapNone/>
                <wp:docPr id="2" name="Pravokutnik: zaobljeni dijagonalni kutov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419225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591005" w14:textId="092FECFC" w:rsidR="00F62BAF" w:rsidRPr="00B849E2" w:rsidRDefault="00F62BAF" w:rsidP="00B849E2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B849E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Načelo odgovornosti</w:t>
                            </w:r>
                            <w:r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– </w:t>
                            </w:r>
                            <w:r w:rsidR="00B849E2" w:rsidRPr="00B849E2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osigurava se propisivanjem ovlasti i dužnosti pojedinih nositelja funkcija upravljanja i raspolaganja nekretninama i pokretninama,  nadzorom nad upravljanjem državnom imovinom, izvješćivanjem o postignutim ciljevima i učincima upravljanja i raspolaganja i poduzimanjem mjera protiv nositelja funkcija koji ne postupaju sukladno propisima.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0EF6E69" id="Pravokutnik: zaobljeni dijagonalni kutovi 9" o:spid="_x0000_s1029" style="position:absolute;margin-left:4.2pt;margin-top:10.7pt;width:453.75pt;height:111.7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5762625,1419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" adj="-11796480,,5400" path="m236542,l5762625,r,l5762625,1182683v,130639,-105903,236542,-236542,236542l,1419225r,l,236542c,105903,105903,,236542,xe" fillcolor="white [3212]" strokecolor="#00b0f0" strokeweight="1.5pt">
                <v:stroke joinstyle="miter"/>
                <v:formulas/>
                <v:path arrowok="t" o:connecttype="custom" o:connectlocs="236542,0;5762625,0;5762625,0;5762625,1182683;5526083,1419225;0,1419225;0,1419225;0,236542;236542,0" o:connectangles="0,0,0,0,0,0,0,0,0" textboxrect="0,0,5762625,1419225"/>
                <v:textbox>
                  <w:txbxContent>
                    <w:p w14:paraId="72591005" w14:textId="092FECFC" w:rsidR="00F62BAF" w:rsidRPr="00B849E2" w:rsidRDefault="00F62BAF" w:rsidP="00B849E2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B849E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Načelo odgovornosti</w:t>
                      </w:r>
                      <w:r w:rsidRPr="00B849E2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– </w:t>
                      </w:r>
                      <w:r w:rsidR="00B849E2" w:rsidRPr="00B849E2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osigurava se propisivanjem ovlasti i dužnosti pojedinih nositelja funkcija upravljanja i raspolaganja nekretninama i pokretninama,  nadzorom nad upravljanjem državnom imovinom, izvješćivanjem o postignutim ciljevima i učincima upravljanja i raspolaganja i poduzimanjem mjera protiv nositelja funkcija koji ne postupaju sukladno propisima.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B99759" w14:textId="13910EFD" w:rsidR="00D37C8F" w:rsidRDefault="00D37C8F" w:rsidP="00B849E2">
      <w:pPr>
        <w:rPr>
          <w:sz w:val="24"/>
          <w:szCs w:val="24"/>
        </w:rPr>
      </w:pPr>
    </w:p>
    <w:p w14:paraId="088AB870" w14:textId="478A230B" w:rsidR="00D37C8F" w:rsidRDefault="00D37C8F" w:rsidP="00B849E2">
      <w:pPr>
        <w:rPr>
          <w:sz w:val="24"/>
          <w:szCs w:val="24"/>
        </w:rPr>
      </w:pPr>
    </w:p>
    <w:p w14:paraId="3C7D9AB9" w14:textId="6380382B" w:rsidR="00D37C8F" w:rsidRDefault="00D37C8F" w:rsidP="00B849E2">
      <w:pPr>
        <w:rPr>
          <w:sz w:val="24"/>
          <w:szCs w:val="24"/>
        </w:rPr>
      </w:pPr>
    </w:p>
    <w:p w14:paraId="564C5019" w14:textId="0612653F" w:rsidR="00D37C8F" w:rsidRDefault="00D37C8F" w:rsidP="00B849E2">
      <w:pPr>
        <w:rPr>
          <w:sz w:val="24"/>
          <w:szCs w:val="24"/>
        </w:rPr>
      </w:pPr>
    </w:p>
    <w:p w14:paraId="637C0AD0" w14:textId="18EC265D" w:rsidR="00D37C8F" w:rsidRDefault="00D37C8F" w:rsidP="00B849E2">
      <w:pPr>
        <w:rPr>
          <w:sz w:val="24"/>
          <w:szCs w:val="24"/>
        </w:rPr>
      </w:pPr>
    </w:p>
    <w:p w14:paraId="5033E886" w14:textId="6DF7234F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Republika Hrvatska upućuje na potrebu radikalno drugačije upotrebe nekretninama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i pokretnina u državnom vlasništvu pa tako i nekretnina i pokretnina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B849E2">
        <w:rPr>
          <w:sz w:val="24"/>
          <w:szCs w:val="24"/>
        </w:rPr>
        <w:t>. Fokusiranje na stvaranje novih vrijednosti ključ je svih strukturnih reformi koje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moraju osigurati bolji život svojim građanima.</w:t>
      </w:r>
    </w:p>
    <w:p w14:paraId="25A87FA0" w14:textId="0003BC58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Načelo učinkovitosti (</w:t>
      </w:r>
      <w:r w:rsidR="00EF741A">
        <w:rPr>
          <w:sz w:val="24"/>
          <w:szCs w:val="24"/>
        </w:rPr>
        <w:t>„</w:t>
      </w:r>
      <w:r w:rsidRPr="00B849E2">
        <w:rPr>
          <w:sz w:val="24"/>
          <w:szCs w:val="24"/>
        </w:rPr>
        <w:t>dobroga gospodara</w:t>
      </w:r>
      <w:r w:rsidR="00EF741A">
        <w:rPr>
          <w:sz w:val="24"/>
          <w:szCs w:val="24"/>
        </w:rPr>
        <w:t>“</w:t>
      </w:r>
      <w:r w:rsidRPr="00B849E2">
        <w:rPr>
          <w:sz w:val="24"/>
          <w:szCs w:val="24"/>
        </w:rPr>
        <w:t>) predstavlja učinkovito upravljanje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 xml:space="preserve">svim pojavnim oblicima imovine u vlasništvu Općine </w:t>
      </w:r>
      <w:r w:rsidR="00A977FF">
        <w:rPr>
          <w:sz w:val="24"/>
          <w:szCs w:val="24"/>
        </w:rPr>
        <w:t>Vinica</w:t>
      </w:r>
      <w:r w:rsidRPr="00B849E2">
        <w:rPr>
          <w:sz w:val="24"/>
          <w:szCs w:val="24"/>
        </w:rPr>
        <w:t xml:space="preserve"> iz čega proizlazi potreba za</w:t>
      </w:r>
      <w:r>
        <w:rPr>
          <w:sz w:val="24"/>
          <w:szCs w:val="24"/>
        </w:rPr>
        <w:t xml:space="preserve"> a</w:t>
      </w:r>
      <w:r w:rsidRPr="00B849E2">
        <w:rPr>
          <w:sz w:val="24"/>
          <w:szCs w:val="24"/>
        </w:rPr>
        <w:t xml:space="preserve">ktiviranjem nekretnina u vlasništvu Općine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te postavljanje u funkciju gospodarskog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razvoja.</w:t>
      </w:r>
    </w:p>
    <w:p w14:paraId="59FEFFDC" w14:textId="509680C1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Osnovna pretpostavka za promjene u učinkovitijem korištenju nekretnina i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 xml:space="preserve">pokretnina u vlasništvu Općine </w:t>
      </w:r>
      <w:r w:rsidR="00A977FF">
        <w:rPr>
          <w:sz w:val="24"/>
          <w:szCs w:val="24"/>
        </w:rPr>
        <w:t>Vinica</w:t>
      </w:r>
      <w:r w:rsidRPr="00B849E2">
        <w:rPr>
          <w:sz w:val="24"/>
          <w:szCs w:val="24"/>
        </w:rPr>
        <w:t xml:space="preserve"> jest jačanje svijesti da svi pojavni oblici imovine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moraju biti u funkciji stvaranja novih i dodanih vrijednosti, a ne trošak i teret koji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opterećuje i koči razvoj.</w:t>
      </w:r>
    </w:p>
    <w:p w14:paraId="3253FC11" w14:textId="7E2776DF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B849E2">
        <w:rPr>
          <w:sz w:val="24"/>
          <w:szCs w:val="24"/>
        </w:rPr>
        <w:t xml:space="preserve"> treba postupati kao dobar gospodar i pratiti preporuke Revizije, a da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bi se to ostvarilo, potrebno je osigurati stručne, tehničke, kadrovske i organizacijske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 xml:space="preserve">uvjete. Općina </w:t>
      </w:r>
      <w:r w:rsidR="00A977FF">
        <w:rPr>
          <w:sz w:val="24"/>
          <w:szCs w:val="24"/>
        </w:rPr>
        <w:t>Vinica</w:t>
      </w:r>
      <w:r w:rsidRPr="00B849E2">
        <w:rPr>
          <w:sz w:val="24"/>
          <w:szCs w:val="24"/>
        </w:rPr>
        <w:t xml:space="preserve"> teži organizirati se na potpuno novi način u upravljanju svim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oblicima imovine te, kao uspješan gospodar, poduzima radnje i poslove u skladu s jasnim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nacionalnim i ekonomskim ciljevima.</w:t>
      </w:r>
    </w:p>
    <w:p w14:paraId="50D3926D" w14:textId="7904035B" w:rsidR="0091163B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Strategija nalaže u svojim smjernicama imatelju imovine posjedovanje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vjerodostojnog uvida u opseg i strukturu imovine, što zahtjeva konkretne, točne i redovito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ažurirane podatke o svim pojavnim oblicima imovine kojom raspolaže.</w:t>
      </w:r>
    </w:p>
    <w:p w14:paraId="2A01A85B" w14:textId="77777777" w:rsidR="0091163B" w:rsidRDefault="0091163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C00FE3E" w14:textId="15EDEBC0" w:rsidR="00116FC6" w:rsidRDefault="00116FC6" w:rsidP="00116FC6">
      <w:pPr>
        <w:pStyle w:val="Naslov1"/>
      </w:pPr>
      <w:bookmarkStart w:id="17" w:name="_Toc209779170"/>
      <w:bookmarkStart w:id="18" w:name="_Toc209779842"/>
      <w:bookmarkStart w:id="19" w:name="_Toc209788212"/>
      <w:r>
        <w:lastRenderedPageBreak/>
        <w:t xml:space="preserve">Analiza postojećeg stanja upravljanja i raspolaganja svim oblicima imovine u vlasništvu Općine </w:t>
      </w:r>
      <w:r w:rsidR="00A977FF">
        <w:t>Vinica</w:t>
      </w:r>
      <w:bookmarkEnd w:id="17"/>
      <w:bookmarkEnd w:id="18"/>
      <w:bookmarkEnd w:id="19"/>
    </w:p>
    <w:p w14:paraId="6AF3669C" w14:textId="6DF6B9B8" w:rsidR="0091163B" w:rsidRDefault="0091163B" w:rsidP="000275BD">
      <w:pPr>
        <w:pStyle w:val="Naslov2"/>
        <w:spacing w:after="240"/>
      </w:pPr>
      <w:bookmarkStart w:id="20" w:name="_Toc209779171"/>
      <w:bookmarkStart w:id="21" w:name="_Toc209779843"/>
      <w:bookmarkStart w:id="22" w:name="_Toc209788213"/>
      <w:bookmarkStart w:id="23" w:name="_Toc23164636"/>
      <w:bookmarkStart w:id="24" w:name="_Toc54178716"/>
      <w:r>
        <w:t>Analiza upravljanja imovinom u obliku pokretnina</w:t>
      </w:r>
      <w:bookmarkEnd w:id="20"/>
      <w:bookmarkEnd w:id="21"/>
      <w:bookmarkEnd w:id="22"/>
    </w:p>
    <w:bookmarkEnd w:id="23"/>
    <w:bookmarkEnd w:id="24"/>
    <w:p w14:paraId="2358A58F" w14:textId="055C2FE1" w:rsidR="00A14139" w:rsidRPr="00056850" w:rsidRDefault="0091163B" w:rsidP="00DD0371">
      <w:pPr>
        <w:spacing w:line="276" w:lineRule="auto"/>
        <w:jc w:val="both"/>
        <w:rPr>
          <w:sz w:val="24"/>
          <w:szCs w:val="24"/>
        </w:rPr>
      </w:pPr>
      <w:r w:rsidRPr="0091163B">
        <w:rPr>
          <w:sz w:val="24"/>
          <w:szCs w:val="24"/>
        </w:rPr>
        <w:t xml:space="preserve">Službena vozila u vlasništvu Općine </w:t>
      </w:r>
      <w:r w:rsidR="00A977FF">
        <w:rPr>
          <w:sz w:val="24"/>
          <w:szCs w:val="24"/>
        </w:rPr>
        <w:t>Vinica</w:t>
      </w:r>
      <w:r w:rsidRPr="0091163B">
        <w:rPr>
          <w:sz w:val="24"/>
          <w:szCs w:val="24"/>
        </w:rPr>
        <w:t xml:space="preserve"> koriste se za obavljanje službenih poslova i putovanja </w:t>
      </w:r>
      <w:r w:rsidRPr="00056850">
        <w:rPr>
          <w:sz w:val="24"/>
          <w:szCs w:val="24"/>
        </w:rPr>
        <w:t xml:space="preserve">unutar i izvan područja Općine </w:t>
      </w:r>
      <w:r w:rsidR="00A977FF" w:rsidRPr="00056850">
        <w:rPr>
          <w:sz w:val="24"/>
          <w:szCs w:val="24"/>
        </w:rPr>
        <w:t>Vinica</w:t>
      </w:r>
      <w:r w:rsidRPr="00056850">
        <w:rPr>
          <w:sz w:val="24"/>
          <w:szCs w:val="24"/>
        </w:rPr>
        <w:t>.</w:t>
      </w:r>
      <w:r w:rsidR="00A14139" w:rsidRPr="00056850">
        <w:rPr>
          <w:sz w:val="24"/>
          <w:szCs w:val="24"/>
        </w:rPr>
        <w:t xml:space="preserve"> Općina Vinica ima u svom vlasništvu ova vozila.</w:t>
      </w:r>
    </w:p>
    <w:p w14:paraId="09BF861A" w14:textId="77777777" w:rsidR="00A14139" w:rsidRPr="00056850" w:rsidRDefault="00A14139" w:rsidP="00A14139">
      <w:pPr>
        <w:pStyle w:val="Odlomakpopisa"/>
        <w:numPr>
          <w:ilvl w:val="0"/>
          <w:numId w:val="22"/>
        </w:numPr>
        <w:rPr>
          <w:sz w:val="24"/>
          <w:szCs w:val="24"/>
        </w:rPr>
      </w:pPr>
      <w:r w:rsidRPr="00056850">
        <w:rPr>
          <w:sz w:val="24"/>
          <w:szCs w:val="24"/>
        </w:rPr>
        <w:t>automobil Peugeot Partner – VŽ 406 ET</w:t>
      </w:r>
    </w:p>
    <w:p w14:paraId="138849D9" w14:textId="36825414" w:rsidR="00A14139" w:rsidRPr="00056850" w:rsidRDefault="00A14139" w:rsidP="00A14139">
      <w:pPr>
        <w:pStyle w:val="Odlomakpopisa"/>
        <w:numPr>
          <w:ilvl w:val="0"/>
          <w:numId w:val="22"/>
        </w:numPr>
        <w:rPr>
          <w:sz w:val="24"/>
          <w:szCs w:val="24"/>
        </w:rPr>
      </w:pPr>
      <w:r w:rsidRPr="00056850">
        <w:rPr>
          <w:sz w:val="24"/>
          <w:szCs w:val="24"/>
        </w:rPr>
        <w:t>traktor New Holland T3.50F VŽ 961 PC</w:t>
      </w:r>
    </w:p>
    <w:p w14:paraId="6E85B85C" w14:textId="77777777" w:rsidR="00A14139" w:rsidRPr="00056850" w:rsidRDefault="00A14139" w:rsidP="00A14139">
      <w:pPr>
        <w:pStyle w:val="Odlomakpopisa"/>
        <w:numPr>
          <w:ilvl w:val="0"/>
          <w:numId w:val="22"/>
        </w:numPr>
        <w:rPr>
          <w:sz w:val="24"/>
          <w:szCs w:val="24"/>
        </w:rPr>
      </w:pPr>
      <w:r w:rsidRPr="00056850">
        <w:rPr>
          <w:sz w:val="24"/>
          <w:szCs w:val="24"/>
        </w:rPr>
        <w:t>traktor New Holland VŽ 400 PS</w:t>
      </w:r>
    </w:p>
    <w:p w14:paraId="1AFE99E9" w14:textId="763B4BCA" w:rsidR="00A14139" w:rsidRPr="00056850" w:rsidRDefault="00A14139" w:rsidP="00A14139">
      <w:pPr>
        <w:pStyle w:val="Odlomakpopisa"/>
        <w:numPr>
          <w:ilvl w:val="0"/>
          <w:numId w:val="22"/>
        </w:numPr>
        <w:rPr>
          <w:sz w:val="24"/>
          <w:szCs w:val="24"/>
        </w:rPr>
      </w:pPr>
      <w:r w:rsidRPr="00056850">
        <w:rPr>
          <w:sz w:val="24"/>
          <w:szCs w:val="24"/>
        </w:rPr>
        <w:t>auto prikolica</w:t>
      </w:r>
      <w:r w:rsidR="00056850" w:rsidRPr="00056850">
        <w:rPr>
          <w:sz w:val="24"/>
          <w:szCs w:val="24"/>
        </w:rPr>
        <w:t xml:space="preserve"> Temared</w:t>
      </w:r>
      <w:r w:rsidRPr="00056850">
        <w:rPr>
          <w:sz w:val="24"/>
          <w:szCs w:val="24"/>
        </w:rPr>
        <w:t xml:space="preserve"> VŽ 401 PS</w:t>
      </w:r>
    </w:p>
    <w:p w14:paraId="3B7C5F50" w14:textId="4DF4CA4F" w:rsidR="00056850" w:rsidRPr="00056850" w:rsidRDefault="00056850" w:rsidP="00056850">
      <w:pPr>
        <w:pStyle w:val="Odlomakpopisa"/>
        <w:numPr>
          <w:ilvl w:val="0"/>
          <w:numId w:val="22"/>
        </w:numPr>
        <w:rPr>
          <w:sz w:val="24"/>
          <w:szCs w:val="24"/>
        </w:rPr>
      </w:pPr>
      <w:r w:rsidRPr="00056850">
        <w:rPr>
          <w:sz w:val="24"/>
          <w:szCs w:val="24"/>
        </w:rPr>
        <w:t xml:space="preserve">auto prikolica Temared VŽ </w:t>
      </w:r>
      <w:r>
        <w:rPr>
          <w:sz w:val="24"/>
          <w:szCs w:val="24"/>
        </w:rPr>
        <w:t>313 SN</w:t>
      </w:r>
    </w:p>
    <w:p w14:paraId="54CDF187" w14:textId="77777777" w:rsidR="00A14139" w:rsidRDefault="00A14139" w:rsidP="00DD0371">
      <w:pPr>
        <w:spacing w:line="276" w:lineRule="auto"/>
        <w:jc w:val="both"/>
        <w:rPr>
          <w:sz w:val="24"/>
          <w:szCs w:val="24"/>
        </w:rPr>
      </w:pPr>
    </w:p>
    <w:p w14:paraId="2F946208" w14:textId="1AD41247" w:rsidR="0091163B" w:rsidRDefault="0091163B" w:rsidP="00DD0371">
      <w:pPr>
        <w:spacing w:line="276" w:lineRule="auto"/>
        <w:jc w:val="both"/>
        <w:rPr>
          <w:sz w:val="24"/>
          <w:szCs w:val="24"/>
        </w:rPr>
      </w:pPr>
      <w:r w:rsidRPr="0091163B">
        <w:rPr>
          <w:sz w:val="24"/>
          <w:szCs w:val="24"/>
        </w:rPr>
        <w:t xml:space="preserve"> Općina </w:t>
      </w:r>
      <w:r w:rsidR="00A977FF">
        <w:rPr>
          <w:sz w:val="24"/>
          <w:szCs w:val="24"/>
        </w:rPr>
        <w:t>Vinica</w:t>
      </w:r>
      <w:r w:rsidRPr="0091163B">
        <w:rPr>
          <w:sz w:val="24"/>
          <w:szCs w:val="24"/>
        </w:rPr>
        <w:t xml:space="preserve"> ima u svom vlasništvu </w:t>
      </w:r>
      <w:r>
        <w:rPr>
          <w:sz w:val="24"/>
          <w:szCs w:val="24"/>
        </w:rPr>
        <w:t>1</w:t>
      </w:r>
      <w:r w:rsidRPr="0091163B">
        <w:rPr>
          <w:sz w:val="24"/>
          <w:szCs w:val="24"/>
        </w:rPr>
        <w:t xml:space="preserve"> služben</w:t>
      </w:r>
      <w:r>
        <w:rPr>
          <w:sz w:val="24"/>
          <w:szCs w:val="24"/>
        </w:rPr>
        <w:t>o</w:t>
      </w:r>
      <w:r w:rsidRPr="0091163B">
        <w:rPr>
          <w:sz w:val="24"/>
          <w:szCs w:val="24"/>
        </w:rPr>
        <w:t xml:space="preserve"> vozil</w:t>
      </w:r>
      <w:r>
        <w:rPr>
          <w:sz w:val="24"/>
          <w:szCs w:val="24"/>
        </w:rPr>
        <w:t>o.</w:t>
      </w:r>
    </w:p>
    <w:p w14:paraId="062CDFF0" w14:textId="12571975" w:rsidR="0091163B" w:rsidRDefault="0091163B" w:rsidP="0091163B">
      <w:pPr>
        <w:pStyle w:val="Naslov2"/>
      </w:pPr>
      <w:bookmarkStart w:id="25" w:name="_Toc209779172"/>
      <w:bookmarkStart w:id="26" w:name="_Toc209779844"/>
      <w:bookmarkStart w:id="27" w:name="_Toc209788214"/>
      <w:r>
        <w:t xml:space="preserve">Analiza upravljanja </w:t>
      </w:r>
      <w:r w:rsidR="00DD0371">
        <w:t>imovinom u obliku vlasničkih udjela</w:t>
      </w:r>
      <w:bookmarkEnd w:id="25"/>
      <w:bookmarkEnd w:id="26"/>
      <w:bookmarkEnd w:id="27"/>
    </w:p>
    <w:p w14:paraId="24FD9A68" w14:textId="444BB6DA" w:rsidR="00DD0371" w:rsidRPr="00DD0371" w:rsidRDefault="00DD0371" w:rsidP="00DD0371">
      <w:pPr>
        <w:spacing w:before="240"/>
        <w:jc w:val="both"/>
        <w:rPr>
          <w:sz w:val="24"/>
          <w:szCs w:val="24"/>
        </w:rPr>
      </w:pPr>
      <w:r w:rsidRPr="00DD0371">
        <w:rPr>
          <w:sz w:val="24"/>
          <w:szCs w:val="24"/>
        </w:rPr>
        <w:t xml:space="preserve">Trgovačka društva imaju važnu ulogu u stvaranju bruto društvenog proizvoda, a njihov doprinos pozitivno utječe na povećanje zaposlenosti. Njihovo poslovanje od značaja je kako za stanovnike Općine </w:t>
      </w:r>
      <w:r w:rsidR="00A977FF">
        <w:rPr>
          <w:sz w:val="24"/>
          <w:szCs w:val="24"/>
        </w:rPr>
        <w:t>Vinica</w:t>
      </w:r>
      <w:r w:rsidRPr="00DD0371">
        <w:rPr>
          <w:sz w:val="24"/>
          <w:szCs w:val="24"/>
        </w:rPr>
        <w:t>, tako i za lokalni poslovni sektor.</w:t>
      </w:r>
    </w:p>
    <w:p w14:paraId="32785CD2" w14:textId="4C8E73D1" w:rsidR="00DD0371" w:rsidRDefault="00DD0371" w:rsidP="00DD0371">
      <w:pPr>
        <w:jc w:val="both"/>
        <w:rPr>
          <w:sz w:val="24"/>
          <w:szCs w:val="24"/>
        </w:rPr>
      </w:pPr>
      <w:r w:rsidRPr="00DD0371">
        <w:rPr>
          <w:sz w:val="24"/>
          <w:szCs w:val="24"/>
        </w:rPr>
        <w:t>Upravljanje poslovnim udjelima u trgovačkim društvima obuhvaća njihovo posjedovanje, stjecanje i raspolaganje, kao i ostvarivanje prava i obveza koje proizlaze iz statusa člana društva, sve u skladu s važećim zakonskim propisima</w:t>
      </w:r>
      <w:r>
        <w:rPr>
          <w:sz w:val="24"/>
          <w:szCs w:val="24"/>
        </w:rPr>
        <w:t>.</w:t>
      </w:r>
    </w:p>
    <w:p w14:paraId="0FFDE97A" w14:textId="094DF728" w:rsidR="00DD0371" w:rsidRDefault="00DD0371" w:rsidP="000F5FA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Tablica 1. </w:t>
      </w:r>
      <w:r w:rsidRPr="00DD0371">
        <w:rPr>
          <w:sz w:val="24"/>
          <w:szCs w:val="24"/>
        </w:rPr>
        <w:t xml:space="preserve">Popis </w:t>
      </w:r>
      <w:bookmarkStart w:id="28" w:name="_Hlk209846382"/>
      <w:r w:rsidRPr="00DD0371">
        <w:rPr>
          <w:sz w:val="24"/>
          <w:szCs w:val="24"/>
        </w:rPr>
        <w:t xml:space="preserve">trgovačkih društava </w:t>
      </w:r>
      <w:r w:rsidR="004B7652">
        <w:rPr>
          <w:sz w:val="24"/>
          <w:szCs w:val="24"/>
        </w:rPr>
        <w:t xml:space="preserve">i javnih ustanova </w:t>
      </w:r>
      <w:r w:rsidRPr="00DD0371">
        <w:rPr>
          <w:sz w:val="24"/>
          <w:szCs w:val="24"/>
        </w:rPr>
        <w:t xml:space="preserve">u </w:t>
      </w:r>
      <w:r w:rsidR="0011610C">
        <w:rPr>
          <w:sz w:val="24"/>
          <w:szCs w:val="24"/>
        </w:rPr>
        <w:t>(</w:t>
      </w:r>
      <w:r w:rsidR="004B7652">
        <w:rPr>
          <w:sz w:val="24"/>
          <w:szCs w:val="24"/>
        </w:rPr>
        <w:t>su</w:t>
      </w:r>
      <w:r w:rsidR="0011610C">
        <w:rPr>
          <w:sz w:val="24"/>
          <w:szCs w:val="24"/>
        </w:rPr>
        <w:t>)</w:t>
      </w:r>
      <w:r w:rsidR="004B7652">
        <w:rPr>
          <w:sz w:val="24"/>
          <w:szCs w:val="24"/>
        </w:rPr>
        <w:t xml:space="preserve">vlasništvu Općine </w:t>
      </w:r>
      <w:r w:rsidR="00A977FF">
        <w:rPr>
          <w:sz w:val="24"/>
          <w:szCs w:val="24"/>
        </w:rPr>
        <w:t>Vinica</w:t>
      </w:r>
      <w:bookmarkEnd w:id="28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249"/>
        <w:gridCol w:w="1966"/>
        <w:gridCol w:w="2349"/>
      </w:tblGrid>
      <w:tr w:rsidR="00DD0371" w14:paraId="1C3AC53F" w14:textId="77777777" w:rsidTr="00A977FF">
        <w:tc>
          <w:tcPr>
            <w:tcW w:w="9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</w:tcPr>
          <w:p w14:paraId="6945221E" w14:textId="1B25D6DA" w:rsidR="00DD0371" w:rsidRPr="00B62A89" w:rsidRDefault="00DD0371" w:rsidP="00DD037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Opći podaci o poduzeću/ trgovačkom društvu</w:t>
            </w:r>
            <w:r w:rsidR="003323D8" w:rsidRPr="00B62A89">
              <w:rPr>
                <w:color w:val="FFFFFF" w:themeColor="background1"/>
                <w:sz w:val="24"/>
                <w:szCs w:val="24"/>
              </w:rPr>
              <w:t>/ ustanove</w:t>
            </w:r>
          </w:p>
        </w:tc>
      </w:tr>
      <w:tr w:rsidR="00DD0371" w14:paraId="6F16C7DE" w14:textId="77777777" w:rsidTr="00A977FF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15ADCE64" w14:textId="60D2AB62" w:rsidR="00DD0371" w:rsidRPr="00B62A89" w:rsidRDefault="00DD0371" w:rsidP="0075634C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47D39743" w14:textId="65AD57AD" w:rsidR="00DD0371" w:rsidRPr="00B62A89" w:rsidRDefault="00DD0371" w:rsidP="00DD037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Naziv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171302FD" w14:textId="631C0C75" w:rsidR="00DD0371" w:rsidRPr="00B62A89" w:rsidRDefault="00DD0371" w:rsidP="00DD037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Adresa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1B5EC361" w14:textId="6B35012F" w:rsidR="00DD0371" w:rsidRPr="00B62A89" w:rsidRDefault="00DD0371" w:rsidP="00DD037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OIB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D7A1225" w14:textId="51ED9D9B" w:rsidR="00DD0371" w:rsidRPr="00B62A89" w:rsidRDefault="003323D8" w:rsidP="00DD037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 xml:space="preserve">Udio </w:t>
            </w:r>
            <w:r w:rsidR="00DD0371" w:rsidRPr="00B62A89">
              <w:rPr>
                <w:color w:val="FFFFFF" w:themeColor="background1"/>
                <w:sz w:val="24"/>
                <w:szCs w:val="24"/>
              </w:rPr>
              <w:t xml:space="preserve">vlasništva </w:t>
            </w:r>
          </w:p>
        </w:tc>
      </w:tr>
      <w:tr w:rsidR="00DD0371" w14:paraId="526ADA23" w14:textId="77777777" w:rsidTr="0075634C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7419F0EE" w14:textId="5AD55747" w:rsidR="00DD0371" w:rsidRDefault="00DD0371" w:rsidP="00756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23CDF63" w14:textId="29BC68C3" w:rsidR="00DD0371" w:rsidRPr="003323D8" w:rsidRDefault="00A977FF" w:rsidP="00DD0371">
            <w:pPr>
              <w:jc w:val="center"/>
              <w:rPr>
                <w:sz w:val="24"/>
                <w:szCs w:val="24"/>
              </w:rPr>
            </w:pPr>
            <w:r>
              <w:t>Varkom d.d.</w:t>
            </w:r>
          </w:p>
        </w:tc>
        <w:tc>
          <w:tcPr>
            <w:tcW w:w="2249" w:type="dxa"/>
            <w:tcBorders>
              <w:top w:val="single" w:sz="4" w:space="0" w:color="auto"/>
            </w:tcBorders>
            <w:vAlign w:val="center"/>
          </w:tcPr>
          <w:p w14:paraId="1452956F" w14:textId="7FF67E32" w:rsidR="00DD0371" w:rsidRPr="003323D8" w:rsidRDefault="00A977FF" w:rsidP="00DD0371">
            <w:pPr>
              <w:jc w:val="center"/>
              <w:rPr>
                <w:sz w:val="24"/>
                <w:szCs w:val="24"/>
              </w:rPr>
            </w:pPr>
            <w:r>
              <w:t>Trg Bana Jelačića 15, Varaždin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center"/>
          </w:tcPr>
          <w:p w14:paraId="3F3B8D34" w14:textId="524962DE" w:rsidR="00DD0371" w:rsidRPr="003323D8" w:rsidRDefault="00A977FF" w:rsidP="00DD0371">
            <w:pPr>
              <w:jc w:val="center"/>
              <w:rPr>
                <w:sz w:val="24"/>
                <w:szCs w:val="24"/>
              </w:rPr>
            </w:pPr>
            <w:r>
              <w:t>39048902955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vAlign w:val="center"/>
          </w:tcPr>
          <w:p w14:paraId="6AA4E179" w14:textId="5A5881D0" w:rsidR="00DD0371" w:rsidRPr="003323D8" w:rsidRDefault="0023737E" w:rsidP="002373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223D8D">
              <w:rPr>
                <w:sz w:val="24"/>
                <w:szCs w:val="24"/>
              </w:rPr>
              <w:t xml:space="preserve"> </w:t>
            </w:r>
            <w:r w:rsidR="00223D8D" w:rsidRPr="00EF2E03">
              <w:rPr>
                <w:sz w:val="24"/>
                <w:szCs w:val="24"/>
              </w:rPr>
              <w:t>1,0179 %</w:t>
            </w:r>
          </w:p>
        </w:tc>
      </w:tr>
      <w:tr w:rsidR="003323D8" w14:paraId="0AACFCEB" w14:textId="77777777" w:rsidTr="0075634C">
        <w:tc>
          <w:tcPr>
            <w:tcW w:w="562" w:type="dxa"/>
            <w:vAlign w:val="center"/>
          </w:tcPr>
          <w:p w14:paraId="2F12278F" w14:textId="264BCF40" w:rsidR="003323D8" w:rsidRDefault="005E01A0" w:rsidP="00756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14:paraId="6684709D" w14:textId="773469A3" w:rsidR="003323D8" w:rsidRPr="003323D8" w:rsidRDefault="00DC2B1B" w:rsidP="00DD0371">
            <w:pPr>
              <w:jc w:val="center"/>
              <w:rPr>
                <w:sz w:val="24"/>
                <w:szCs w:val="24"/>
              </w:rPr>
            </w:pPr>
            <w:r>
              <w:t>ČISTOĆA d.o.o.</w:t>
            </w:r>
          </w:p>
        </w:tc>
        <w:tc>
          <w:tcPr>
            <w:tcW w:w="2249" w:type="dxa"/>
            <w:vAlign w:val="center"/>
          </w:tcPr>
          <w:p w14:paraId="01E124CF" w14:textId="360545D2" w:rsidR="003323D8" w:rsidRPr="003323D8" w:rsidRDefault="00DC2B1B" w:rsidP="00DD0371">
            <w:pPr>
              <w:jc w:val="center"/>
              <w:rPr>
                <w:sz w:val="24"/>
                <w:szCs w:val="24"/>
              </w:rPr>
            </w:pPr>
            <w:r>
              <w:t>Ognjena Price 13, Varaždin</w:t>
            </w:r>
          </w:p>
        </w:tc>
        <w:tc>
          <w:tcPr>
            <w:tcW w:w="1966" w:type="dxa"/>
            <w:vAlign w:val="center"/>
          </w:tcPr>
          <w:p w14:paraId="354DD0A6" w14:textId="01149153" w:rsidR="003323D8" w:rsidRPr="003323D8" w:rsidRDefault="00DC2B1B" w:rsidP="00DD0371">
            <w:pPr>
              <w:jc w:val="center"/>
              <w:rPr>
                <w:sz w:val="24"/>
                <w:szCs w:val="24"/>
              </w:rPr>
            </w:pPr>
            <w:r>
              <w:t>02371889218</w:t>
            </w:r>
          </w:p>
        </w:tc>
        <w:tc>
          <w:tcPr>
            <w:tcW w:w="2349" w:type="dxa"/>
            <w:vAlign w:val="center"/>
          </w:tcPr>
          <w:p w14:paraId="054A33AC" w14:textId="14886C7E" w:rsidR="003323D8" w:rsidRPr="003323D8" w:rsidRDefault="0023737E" w:rsidP="00DD0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1,11 %</w:t>
            </w:r>
          </w:p>
        </w:tc>
      </w:tr>
      <w:tr w:rsidR="00D37C8F" w14:paraId="28D679E5" w14:textId="77777777" w:rsidTr="0075634C">
        <w:tc>
          <w:tcPr>
            <w:tcW w:w="562" w:type="dxa"/>
            <w:vAlign w:val="center"/>
          </w:tcPr>
          <w:p w14:paraId="77614BDB" w14:textId="4F5022DC" w:rsidR="00D37C8F" w:rsidRDefault="00D37C8F" w:rsidP="00756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14:paraId="6AA80E10" w14:textId="37E4616B" w:rsidR="00D37C8F" w:rsidRDefault="00A977FF" w:rsidP="00DD0371">
            <w:pPr>
              <w:jc w:val="center"/>
            </w:pPr>
            <w:r>
              <w:t>Dječji vrtić Vinica</w:t>
            </w:r>
          </w:p>
        </w:tc>
        <w:tc>
          <w:tcPr>
            <w:tcW w:w="2249" w:type="dxa"/>
            <w:vAlign w:val="center"/>
          </w:tcPr>
          <w:p w14:paraId="4C305F3E" w14:textId="6585120B" w:rsidR="00D37C8F" w:rsidRDefault="00A977FF" w:rsidP="00DD0371">
            <w:pPr>
              <w:jc w:val="center"/>
            </w:pPr>
            <w:r>
              <w:t>Ulica Josipa Dumbovića 3</w:t>
            </w:r>
            <w:r w:rsidR="00DC2B1B">
              <w:t>, Marčan</w:t>
            </w:r>
          </w:p>
        </w:tc>
        <w:tc>
          <w:tcPr>
            <w:tcW w:w="1966" w:type="dxa"/>
            <w:vAlign w:val="center"/>
          </w:tcPr>
          <w:p w14:paraId="76C2A8C8" w14:textId="49C45B59" w:rsidR="00D37C8F" w:rsidRDefault="00A977FF" w:rsidP="00DD0371">
            <w:pPr>
              <w:jc w:val="center"/>
            </w:pPr>
            <w:r>
              <w:t>69170324883</w:t>
            </w:r>
          </w:p>
        </w:tc>
        <w:tc>
          <w:tcPr>
            <w:tcW w:w="2349" w:type="dxa"/>
            <w:vAlign w:val="center"/>
          </w:tcPr>
          <w:p w14:paraId="24D20A00" w14:textId="5082D3D3" w:rsidR="00D37C8F" w:rsidRDefault="00A977FF" w:rsidP="00DD0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14:paraId="58C9DC45" w14:textId="314606F0" w:rsidR="00DD0371" w:rsidRDefault="00DD0371" w:rsidP="00DD0371">
      <w:pPr>
        <w:jc w:val="center"/>
        <w:rPr>
          <w:sz w:val="24"/>
          <w:szCs w:val="24"/>
        </w:rPr>
      </w:pPr>
      <w:r>
        <w:rPr>
          <w:sz w:val="24"/>
          <w:szCs w:val="24"/>
        </w:rPr>
        <w:t>Izvor:</w:t>
      </w:r>
      <w:r w:rsidRPr="00DD0371">
        <w:t xml:space="preserve"> </w:t>
      </w:r>
      <w:r w:rsidRPr="00DD0371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DD0371">
        <w:rPr>
          <w:sz w:val="24"/>
          <w:szCs w:val="24"/>
        </w:rPr>
        <w:t>; Sudski registar; Službene web stranice trgovačkih društava</w:t>
      </w:r>
    </w:p>
    <w:p w14:paraId="4B3A301D" w14:textId="183E1573" w:rsidR="00DD0371" w:rsidRDefault="00DD0371" w:rsidP="00DD0371">
      <w:pPr>
        <w:rPr>
          <w:sz w:val="24"/>
          <w:szCs w:val="24"/>
        </w:rPr>
      </w:pPr>
      <w:r w:rsidRPr="00DD0371">
        <w:rPr>
          <w:sz w:val="24"/>
          <w:szCs w:val="24"/>
        </w:rPr>
        <w:t xml:space="preserve">Postupanje Općine </w:t>
      </w:r>
      <w:r w:rsidR="00A977FF">
        <w:rPr>
          <w:sz w:val="24"/>
          <w:szCs w:val="24"/>
        </w:rPr>
        <w:t>Vinica</w:t>
      </w:r>
      <w:r w:rsidRPr="00DD0371">
        <w:rPr>
          <w:sz w:val="24"/>
          <w:szCs w:val="24"/>
        </w:rPr>
        <w:t xml:space="preserve"> kao (su)vlasnika detaljnije definiraju:</w:t>
      </w:r>
    </w:p>
    <w:p w14:paraId="5BC65D1C" w14:textId="0C5883E9" w:rsidR="000F5FAC" w:rsidRPr="000F5FAC" w:rsidRDefault="000F5FAC" w:rsidP="000F5FAC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>Zakon o trgovačkim društvima (</w:t>
      </w:r>
      <w:r w:rsidR="00EF741A">
        <w:rPr>
          <w:sz w:val="24"/>
          <w:szCs w:val="24"/>
        </w:rPr>
        <w:t>„</w:t>
      </w:r>
      <w:r w:rsidRPr="000F5FAC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0F5FAC">
        <w:rPr>
          <w:sz w:val="24"/>
          <w:szCs w:val="24"/>
        </w:rPr>
        <w:t>, broj 111/93, 34/99, 121/99, 52/00, 118/03, 107/07, 146/08, 137/09, 125/11, 152/11, 111/12, 68/13, 110/15, 40/19, 34/22, 114/22, 18/23, 130/23),</w:t>
      </w:r>
    </w:p>
    <w:p w14:paraId="63EEDCF4" w14:textId="5269CA8E" w:rsidR="000F5FAC" w:rsidRPr="000F5FAC" w:rsidRDefault="000F5FAC" w:rsidP="000F5FAC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>Zakon o sustavu unutarnjih kontrola u javnom sektoru (</w:t>
      </w:r>
      <w:r w:rsidR="00EF741A">
        <w:rPr>
          <w:sz w:val="24"/>
          <w:szCs w:val="24"/>
        </w:rPr>
        <w:t>„</w:t>
      </w:r>
      <w:r w:rsidRPr="000F5FAC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0F5FAC">
        <w:rPr>
          <w:sz w:val="24"/>
          <w:szCs w:val="24"/>
        </w:rPr>
        <w:t>, broj 78/15, 102/19),</w:t>
      </w:r>
    </w:p>
    <w:p w14:paraId="5D9F580D" w14:textId="0F3B6003" w:rsidR="000F5FAC" w:rsidRPr="000F5FAC" w:rsidRDefault="000F5FAC" w:rsidP="000F5FAC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lastRenderedPageBreak/>
        <w:t>Zakon o upravljanju nekretninama i pokretninama u vlasništvu Republike Hrvatske (</w:t>
      </w:r>
      <w:r w:rsidR="00EF741A">
        <w:rPr>
          <w:sz w:val="24"/>
          <w:szCs w:val="24"/>
        </w:rPr>
        <w:t>„</w:t>
      </w:r>
      <w:r w:rsidRPr="000F5FAC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0F5FAC">
        <w:rPr>
          <w:sz w:val="24"/>
          <w:szCs w:val="24"/>
        </w:rPr>
        <w:t>, broj 155/23),</w:t>
      </w:r>
    </w:p>
    <w:p w14:paraId="4501DBA4" w14:textId="70E93130" w:rsidR="000F5FAC" w:rsidRPr="000F5FAC" w:rsidRDefault="000F5FAC" w:rsidP="000F5FAC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 xml:space="preserve">Strategija upravljanja nekretninama i pokretninama u vlasništvu Općine </w:t>
      </w:r>
      <w:r w:rsidR="00A977FF">
        <w:rPr>
          <w:sz w:val="24"/>
          <w:szCs w:val="24"/>
        </w:rPr>
        <w:t>Vinica</w:t>
      </w:r>
      <w:r w:rsidRPr="000F5FAC">
        <w:rPr>
          <w:sz w:val="24"/>
          <w:szCs w:val="24"/>
        </w:rPr>
        <w:t>,</w:t>
      </w:r>
    </w:p>
    <w:p w14:paraId="53B9B385" w14:textId="4BE0FB1F" w:rsidR="000F5FAC" w:rsidRPr="000F5FAC" w:rsidRDefault="000F5FAC" w:rsidP="000F5FAC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 xml:space="preserve">Godišnji plan upravljanja nekretninama i pokretninama u vlasništvu Općine </w:t>
      </w:r>
      <w:r w:rsidR="00A977FF">
        <w:rPr>
          <w:sz w:val="24"/>
          <w:szCs w:val="24"/>
        </w:rPr>
        <w:t>Vinica</w:t>
      </w:r>
      <w:r w:rsidRPr="000F5FAC">
        <w:rPr>
          <w:sz w:val="24"/>
          <w:szCs w:val="24"/>
        </w:rPr>
        <w:t>.</w:t>
      </w:r>
    </w:p>
    <w:p w14:paraId="2AB70919" w14:textId="7B2B8DC3" w:rsidR="00DD0371" w:rsidRPr="00DD0371" w:rsidRDefault="00DD0371" w:rsidP="00DD0371">
      <w:pPr>
        <w:rPr>
          <w:sz w:val="24"/>
          <w:szCs w:val="24"/>
        </w:rPr>
      </w:pPr>
      <w:r w:rsidRPr="00DD0371">
        <w:rPr>
          <w:sz w:val="24"/>
          <w:szCs w:val="24"/>
        </w:rPr>
        <w:t xml:space="preserve">Dugoročna očekivanja od trgovačkih društava u (su)vlasništvu Općine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DD0371">
        <w:rPr>
          <w:sz w:val="24"/>
          <w:szCs w:val="24"/>
        </w:rPr>
        <w:t>odredit će se planom upravljanja uvažavajući:</w:t>
      </w:r>
    </w:p>
    <w:p w14:paraId="4AE4CF4F" w14:textId="1D2CB5F4" w:rsidR="00DD0371" w:rsidRPr="00DD0371" w:rsidRDefault="00DD0371" w:rsidP="00DD0371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Strategiju poslovanja i razvoja trgovačkih društava,</w:t>
      </w:r>
    </w:p>
    <w:p w14:paraId="46F1F1A0" w14:textId="408DC449" w:rsidR="00DD0371" w:rsidRPr="00DD0371" w:rsidRDefault="00DD0371" w:rsidP="00DD0371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Kapitalne strukture trgovačkih društava,</w:t>
      </w:r>
    </w:p>
    <w:p w14:paraId="4ACF5E7E" w14:textId="112530EE" w:rsidR="00DD0371" w:rsidRPr="00DD0371" w:rsidRDefault="00DD0371" w:rsidP="00DD0371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Pristup izvoru financiranja,</w:t>
      </w:r>
    </w:p>
    <w:p w14:paraId="48C80FD5" w14:textId="3E6324EF" w:rsidR="00DD0371" w:rsidRDefault="00DD0371" w:rsidP="00DD0371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Izvedena i planirana ulaganja.</w:t>
      </w:r>
    </w:p>
    <w:p w14:paraId="7FF4C615" w14:textId="4A6B6118" w:rsidR="00DD0371" w:rsidRDefault="00DD0371" w:rsidP="00DD0371">
      <w:pPr>
        <w:pStyle w:val="Naslov2"/>
      </w:pPr>
      <w:bookmarkStart w:id="29" w:name="_Toc209779173"/>
      <w:bookmarkStart w:id="30" w:name="_Toc209779845"/>
      <w:bookmarkStart w:id="31" w:name="_Toc209788215"/>
      <w:r>
        <w:t xml:space="preserve">Analiza upravljanja nekretninama i pokretninama u vlasništvu Općine </w:t>
      </w:r>
      <w:r w:rsidR="00A977FF">
        <w:t>Vinica</w:t>
      </w:r>
      <w:bookmarkEnd w:id="29"/>
      <w:bookmarkEnd w:id="30"/>
      <w:bookmarkEnd w:id="31"/>
    </w:p>
    <w:p w14:paraId="7DD25BB6" w14:textId="3C647486" w:rsidR="00DF2992" w:rsidRPr="00DF2992" w:rsidRDefault="00DF2992" w:rsidP="00DF2992">
      <w:pPr>
        <w:spacing w:before="240" w:line="276" w:lineRule="auto"/>
        <w:jc w:val="both"/>
        <w:rPr>
          <w:sz w:val="24"/>
          <w:szCs w:val="24"/>
        </w:rPr>
      </w:pPr>
      <w:r w:rsidRPr="00DF2992">
        <w:rPr>
          <w:sz w:val="24"/>
          <w:szCs w:val="24"/>
        </w:rPr>
        <w:t xml:space="preserve">Postojeći model upravljanja nekretninama i pokretninama u vlasništvu Općine </w:t>
      </w:r>
      <w:r w:rsidR="00A977FF">
        <w:rPr>
          <w:sz w:val="24"/>
          <w:szCs w:val="24"/>
        </w:rPr>
        <w:t>Vinica</w:t>
      </w:r>
      <w:r w:rsidRPr="00DF2992">
        <w:rPr>
          <w:sz w:val="24"/>
          <w:szCs w:val="24"/>
        </w:rPr>
        <w:t xml:space="preserve"> opisan je u uvodnom dijelu Strategije, a uočena je težnja da se upravljanje nekretninama i pokretninama obavlja transparentno i odgovorno, profesionalno i učinkovito, u skladu za zakonskom regulativom.</w:t>
      </w:r>
    </w:p>
    <w:p w14:paraId="1F06898F" w14:textId="473AE84C" w:rsidR="00DF2992" w:rsidRPr="00DF2992" w:rsidRDefault="00DF2992" w:rsidP="00DF2992">
      <w:pPr>
        <w:spacing w:line="276" w:lineRule="auto"/>
        <w:jc w:val="both"/>
        <w:rPr>
          <w:sz w:val="24"/>
          <w:szCs w:val="24"/>
        </w:rPr>
      </w:pPr>
      <w:r w:rsidRPr="00DF2992">
        <w:rPr>
          <w:sz w:val="24"/>
          <w:szCs w:val="24"/>
        </w:rPr>
        <w:t xml:space="preserve">Ovlasti za raspolaganje, upravljanje i korištenje nekretninama i pokretninama u vlasništvu Općine </w:t>
      </w:r>
      <w:r w:rsidR="00A977FF">
        <w:rPr>
          <w:sz w:val="24"/>
          <w:szCs w:val="24"/>
        </w:rPr>
        <w:t>Vinica</w:t>
      </w:r>
      <w:r w:rsidRPr="00DF2992">
        <w:rPr>
          <w:sz w:val="24"/>
          <w:szCs w:val="24"/>
        </w:rPr>
        <w:t xml:space="preserve"> imaju Općinsko vijeće i </w:t>
      </w:r>
      <w:r w:rsidR="009820F5">
        <w:rPr>
          <w:sz w:val="24"/>
          <w:szCs w:val="24"/>
        </w:rPr>
        <w:t>N</w:t>
      </w:r>
      <w:r w:rsidRPr="00DF2992">
        <w:rPr>
          <w:sz w:val="24"/>
          <w:szCs w:val="24"/>
        </w:rPr>
        <w:t xml:space="preserve">ačelnik, osim ako posebnim zakonom nije drukčije određeno. Općinsko vijeće, odnosno </w:t>
      </w:r>
      <w:r w:rsidR="009820F5">
        <w:rPr>
          <w:sz w:val="24"/>
          <w:szCs w:val="24"/>
        </w:rPr>
        <w:t>N</w:t>
      </w:r>
      <w:r w:rsidRPr="00DF2992">
        <w:rPr>
          <w:sz w:val="24"/>
          <w:szCs w:val="24"/>
        </w:rPr>
        <w:t xml:space="preserve">ačelnik stječu, otuđuju, raspolažu i upravljaju nekretninama i pokretninama u vlasništvu Općine </w:t>
      </w:r>
      <w:r w:rsidR="00A977FF">
        <w:rPr>
          <w:sz w:val="24"/>
          <w:szCs w:val="24"/>
        </w:rPr>
        <w:t>Vinica</w:t>
      </w:r>
      <w:r w:rsidRPr="00DF2992">
        <w:rPr>
          <w:sz w:val="24"/>
          <w:szCs w:val="24"/>
        </w:rPr>
        <w:t xml:space="preserve"> pažnjom dobrog gospodara u interesu i cilju općeg gospodarskog i socijalnog napretka građana. Postojeći model upravljanja nekretninama i pokretninama normiran je putem zakonskih i podzakonskih akata, a normizacija je sprovedena i internim aktima, tj. donošenjem odluka Općine </w:t>
      </w:r>
      <w:r w:rsidR="00A977FF">
        <w:rPr>
          <w:sz w:val="24"/>
          <w:szCs w:val="24"/>
        </w:rPr>
        <w:t>Vinica</w:t>
      </w:r>
      <w:r w:rsidRPr="00DF2992">
        <w:rPr>
          <w:sz w:val="24"/>
          <w:szCs w:val="24"/>
        </w:rPr>
        <w:t xml:space="preserve"> iz područja upravljanja nekretninama i pokretninama.</w:t>
      </w:r>
    </w:p>
    <w:p w14:paraId="3457AA3D" w14:textId="50CFF07C" w:rsidR="00DF2992" w:rsidRPr="00DF2992" w:rsidRDefault="00DF2992" w:rsidP="00DF2992">
      <w:pPr>
        <w:spacing w:line="276" w:lineRule="auto"/>
        <w:jc w:val="both"/>
        <w:rPr>
          <w:sz w:val="24"/>
          <w:szCs w:val="24"/>
        </w:rPr>
      </w:pPr>
      <w:r w:rsidRPr="00DF2992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DF2992">
        <w:rPr>
          <w:sz w:val="24"/>
          <w:szCs w:val="24"/>
        </w:rPr>
        <w:t xml:space="preserve"> izradila je Evidenciju imovine kako bi na jednom mjestu imala uvid u nekretnine s kojima upravlja i raspolaže te osigurala funkcionalnost, transparentnost i iskoristivost imovinskih resursa. Evidencij</w:t>
      </w:r>
      <w:r w:rsidR="007065CF">
        <w:rPr>
          <w:sz w:val="24"/>
          <w:szCs w:val="24"/>
        </w:rPr>
        <w:t>u</w:t>
      </w:r>
      <w:r w:rsidRPr="00DF2992">
        <w:rPr>
          <w:sz w:val="24"/>
          <w:szCs w:val="24"/>
        </w:rPr>
        <w:t xml:space="preserve"> imovine Općin</w:t>
      </w:r>
      <w:r w:rsidR="007065CF">
        <w:rPr>
          <w:sz w:val="24"/>
          <w:szCs w:val="24"/>
        </w:rPr>
        <w:t>a</w:t>
      </w:r>
      <w:r w:rsidRPr="00DF2992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DF2992">
        <w:rPr>
          <w:sz w:val="24"/>
          <w:szCs w:val="24"/>
        </w:rPr>
        <w:t xml:space="preserve"> uskladila je sa Uredbom o Središnjem registru državne imovine (</w:t>
      </w:r>
      <w:r w:rsidR="00EF741A">
        <w:rPr>
          <w:sz w:val="24"/>
          <w:szCs w:val="24"/>
        </w:rPr>
        <w:t>„</w:t>
      </w:r>
      <w:r w:rsidRPr="00DF2992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DF2992">
        <w:rPr>
          <w:sz w:val="24"/>
          <w:szCs w:val="24"/>
        </w:rPr>
        <w:t>, broj 03/20).</w:t>
      </w:r>
    </w:p>
    <w:p w14:paraId="0EC9E363" w14:textId="2B18B155" w:rsidR="00D12B26" w:rsidRPr="008D6096" w:rsidRDefault="00DF2992" w:rsidP="00645976">
      <w:pPr>
        <w:spacing w:line="276" w:lineRule="auto"/>
        <w:jc w:val="both"/>
        <w:rPr>
          <w:sz w:val="24"/>
          <w:szCs w:val="24"/>
        </w:rPr>
      </w:pPr>
      <w:r w:rsidRPr="009E3345">
        <w:rPr>
          <w:sz w:val="24"/>
          <w:szCs w:val="24"/>
        </w:rPr>
        <w:t xml:space="preserve">Akti </w:t>
      </w:r>
      <w:r w:rsidRPr="008D6096">
        <w:rPr>
          <w:sz w:val="24"/>
          <w:szCs w:val="24"/>
        </w:rPr>
        <w:t xml:space="preserve">kojima je uređeno upravljanje nekretninama i pokretninama u vlasništvu Općine </w:t>
      </w:r>
      <w:r w:rsidR="00A977FF" w:rsidRPr="008D6096">
        <w:rPr>
          <w:sz w:val="24"/>
          <w:szCs w:val="24"/>
        </w:rPr>
        <w:t>Vinica</w:t>
      </w:r>
      <w:r w:rsidRPr="008D6096">
        <w:rPr>
          <w:sz w:val="24"/>
          <w:szCs w:val="24"/>
        </w:rPr>
        <w:t>:</w:t>
      </w:r>
    </w:p>
    <w:p w14:paraId="1BB1F8B6" w14:textId="12B2A61B" w:rsidR="003323D8" w:rsidRPr="00B85E7C" w:rsidRDefault="003323D8" w:rsidP="005F34AD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B85E7C">
        <w:rPr>
          <w:sz w:val="24"/>
          <w:szCs w:val="24"/>
        </w:rPr>
        <w:t xml:space="preserve">Statut Općine </w:t>
      </w:r>
      <w:r w:rsidR="00A977FF" w:rsidRPr="00B85E7C">
        <w:rPr>
          <w:sz w:val="24"/>
          <w:szCs w:val="24"/>
        </w:rPr>
        <w:t>Vinica</w:t>
      </w:r>
      <w:r w:rsidRPr="00B85E7C">
        <w:rPr>
          <w:sz w:val="24"/>
          <w:szCs w:val="24"/>
        </w:rPr>
        <w:t xml:space="preserve"> </w:t>
      </w:r>
      <w:r w:rsidR="009E3345" w:rsidRPr="00B85E7C">
        <w:rPr>
          <w:sz w:val="24"/>
          <w:szCs w:val="24"/>
        </w:rPr>
        <w:t>(„Službeni vjesnik Varaždinske županije“, broj 30/20, 09/21)</w:t>
      </w:r>
      <w:r w:rsidR="00462CDC" w:rsidRPr="00B85E7C">
        <w:rPr>
          <w:sz w:val="24"/>
          <w:szCs w:val="24"/>
        </w:rPr>
        <w:t>,</w:t>
      </w:r>
    </w:p>
    <w:p w14:paraId="48675459" w14:textId="462CE28B" w:rsidR="00AF69D3" w:rsidRPr="00B85E7C" w:rsidRDefault="00AF69D3" w:rsidP="00AF69D3">
      <w:pPr>
        <w:pStyle w:val="Odlomakpopisa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B85E7C">
        <w:rPr>
          <w:sz w:val="24"/>
          <w:szCs w:val="24"/>
        </w:rPr>
        <w:t>Odluka o groblj</w:t>
      </w:r>
      <w:r w:rsidR="00B85E7C" w:rsidRPr="00B85E7C">
        <w:rPr>
          <w:sz w:val="24"/>
          <w:szCs w:val="24"/>
        </w:rPr>
        <w:t>u</w:t>
      </w:r>
      <w:r w:rsidRPr="00B85E7C">
        <w:rPr>
          <w:sz w:val="24"/>
          <w:szCs w:val="24"/>
        </w:rPr>
        <w:t xml:space="preserve">(„Službeni vjesnik Varaždinske županije“ , broj </w:t>
      </w:r>
      <w:r w:rsidR="00B85E7C" w:rsidRPr="00B85E7C">
        <w:rPr>
          <w:sz w:val="24"/>
          <w:szCs w:val="24"/>
        </w:rPr>
        <w:t>31/26</w:t>
      </w:r>
      <w:r w:rsidRPr="00B85E7C">
        <w:rPr>
          <w:sz w:val="24"/>
          <w:szCs w:val="24"/>
        </w:rPr>
        <w:t>),</w:t>
      </w:r>
    </w:p>
    <w:p w14:paraId="6A9B10BB" w14:textId="2A040AF8" w:rsidR="009E3345" w:rsidRPr="00B85E7C" w:rsidRDefault="009D0AC1" w:rsidP="005F34AD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B85E7C">
        <w:rPr>
          <w:sz w:val="24"/>
          <w:szCs w:val="24"/>
        </w:rPr>
        <w:t>O</w:t>
      </w:r>
      <w:r w:rsidR="00B85E7C" w:rsidRPr="00B85E7C">
        <w:rPr>
          <w:sz w:val="24"/>
          <w:szCs w:val="24"/>
        </w:rPr>
        <w:t>d</w:t>
      </w:r>
      <w:r w:rsidRPr="00B85E7C">
        <w:rPr>
          <w:sz w:val="24"/>
          <w:szCs w:val="24"/>
        </w:rPr>
        <w:t xml:space="preserve">luka o povjeravanju obavljanja komunalne djelatnosti </w:t>
      </w:r>
      <w:r w:rsidR="00B85E7C" w:rsidRPr="00B85E7C">
        <w:rPr>
          <w:sz w:val="24"/>
          <w:szCs w:val="24"/>
        </w:rPr>
        <w:t xml:space="preserve">usluge ukopa pokojnika i </w:t>
      </w:r>
      <w:r w:rsidRPr="00B85E7C">
        <w:rPr>
          <w:sz w:val="24"/>
          <w:szCs w:val="24"/>
        </w:rPr>
        <w:t xml:space="preserve">održavanja groblja </w:t>
      </w:r>
      <w:r w:rsidR="00B85E7C" w:rsidRPr="00B85E7C">
        <w:rPr>
          <w:sz w:val="24"/>
          <w:szCs w:val="24"/>
        </w:rPr>
        <w:t>Marčan s javnim</w:t>
      </w:r>
      <w:r w:rsidRPr="00B85E7C">
        <w:rPr>
          <w:sz w:val="24"/>
          <w:szCs w:val="24"/>
        </w:rPr>
        <w:t xml:space="preserve"> ovlastima</w:t>
      </w:r>
      <w:r w:rsidR="009E3345" w:rsidRPr="00B85E7C">
        <w:rPr>
          <w:sz w:val="24"/>
          <w:szCs w:val="24"/>
        </w:rPr>
        <w:t xml:space="preserve"> („Službeni vjesnik Varaždinske županije“ , broj </w:t>
      </w:r>
      <w:r w:rsidR="00B85E7C" w:rsidRPr="00B85E7C">
        <w:rPr>
          <w:sz w:val="24"/>
          <w:szCs w:val="24"/>
        </w:rPr>
        <w:t>68/19</w:t>
      </w:r>
      <w:r w:rsidR="009E3345" w:rsidRPr="00B85E7C">
        <w:rPr>
          <w:sz w:val="24"/>
          <w:szCs w:val="24"/>
        </w:rPr>
        <w:t>),</w:t>
      </w:r>
    </w:p>
    <w:p w14:paraId="2E9B7ED7" w14:textId="7678F5F2" w:rsidR="007C54F6" w:rsidRPr="00B85E7C" w:rsidRDefault="00AC70D5" w:rsidP="007C54F6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B85E7C">
        <w:rPr>
          <w:sz w:val="24"/>
          <w:szCs w:val="24"/>
        </w:rPr>
        <w:t xml:space="preserve">Odluka o nerazvrstanim cestama </w:t>
      </w:r>
      <w:r w:rsidR="002063B5" w:rsidRPr="00B85E7C">
        <w:rPr>
          <w:sz w:val="24"/>
          <w:szCs w:val="24"/>
        </w:rPr>
        <w:t xml:space="preserve">(„Službeni glasnik </w:t>
      </w:r>
      <w:r w:rsidR="00A977FF" w:rsidRPr="00B85E7C">
        <w:rPr>
          <w:sz w:val="24"/>
          <w:szCs w:val="24"/>
        </w:rPr>
        <w:t>Varaždinske</w:t>
      </w:r>
      <w:r w:rsidR="002063B5" w:rsidRPr="00B85E7C">
        <w:rPr>
          <w:sz w:val="24"/>
          <w:szCs w:val="24"/>
        </w:rPr>
        <w:t xml:space="preserve"> županije“, broj </w:t>
      </w:r>
      <w:r w:rsidR="006975BC" w:rsidRPr="00B85E7C">
        <w:rPr>
          <w:sz w:val="24"/>
          <w:szCs w:val="24"/>
        </w:rPr>
        <w:t>16</w:t>
      </w:r>
      <w:r w:rsidR="002063B5" w:rsidRPr="00B85E7C">
        <w:rPr>
          <w:sz w:val="24"/>
          <w:szCs w:val="24"/>
        </w:rPr>
        <w:t>/</w:t>
      </w:r>
      <w:r w:rsidR="006975BC" w:rsidRPr="00B85E7C">
        <w:rPr>
          <w:sz w:val="24"/>
          <w:szCs w:val="24"/>
        </w:rPr>
        <w:t>14</w:t>
      </w:r>
      <w:r w:rsidR="002063B5" w:rsidRPr="00B85E7C">
        <w:rPr>
          <w:sz w:val="24"/>
          <w:szCs w:val="24"/>
        </w:rPr>
        <w:t>)</w:t>
      </w:r>
      <w:r w:rsidR="007C54F6" w:rsidRPr="00B85E7C">
        <w:rPr>
          <w:sz w:val="24"/>
          <w:szCs w:val="24"/>
        </w:rPr>
        <w:t>,</w:t>
      </w:r>
    </w:p>
    <w:p w14:paraId="0A74A3F0" w14:textId="3C99FA39" w:rsidR="004D4C45" w:rsidRPr="00B85E7C" w:rsidRDefault="004D4C45" w:rsidP="00786E0E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B85E7C">
        <w:rPr>
          <w:sz w:val="24"/>
          <w:szCs w:val="24"/>
        </w:rPr>
        <w:lastRenderedPageBreak/>
        <w:t xml:space="preserve">Odluka o </w:t>
      </w:r>
      <w:r w:rsidR="00B85E7C" w:rsidRPr="00B85E7C">
        <w:rPr>
          <w:sz w:val="24"/>
          <w:szCs w:val="24"/>
        </w:rPr>
        <w:t>uvjetima, načinu i postupku gospodarenja nekretninama u vlasništvu Opći</w:t>
      </w:r>
      <w:r w:rsidRPr="00B85E7C">
        <w:rPr>
          <w:sz w:val="24"/>
          <w:szCs w:val="24"/>
        </w:rPr>
        <w:t xml:space="preserve">ne </w:t>
      </w:r>
      <w:r w:rsidR="00A977FF" w:rsidRPr="00B85E7C">
        <w:rPr>
          <w:sz w:val="24"/>
          <w:szCs w:val="24"/>
        </w:rPr>
        <w:t>Vinica</w:t>
      </w:r>
      <w:r w:rsidRPr="00B85E7C">
        <w:rPr>
          <w:sz w:val="24"/>
          <w:szCs w:val="24"/>
        </w:rPr>
        <w:t xml:space="preserve"> </w:t>
      </w:r>
      <w:r w:rsidR="002063B5" w:rsidRPr="00B85E7C">
        <w:rPr>
          <w:sz w:val="24"/>
          <w:szCs w:val="24"/>
        </w:rPr>
        <w:t xml:space="preserve">(„Službeni glasnik </w:t>
      </w:r>
      <w:r w:rsidR="00A977FF" w:rsidRPr="00B85E7C">
        <w:rPr>
          <w:sz w:val="24"/>
          <w:szCs w:val="24"/>
        </w:rPr>
        <w:t>Varaždinske</w:t>
      </w:r>
      <w:r w:rsidR="002063B5" w:rsidRPr="00B85E7C">
        <w:rPr>
          <w:sz w:val="24"/>
          <w:szCs w:val="24"/>
        </w:rPr>
        <w:t xml:space="preserve"> županije“, broj </w:t>
      </w:r>
      <w:r w:rsidR="00B85E7C" w:rsidRPr="00B85E7C">
        <w:rPr>
          <w:sz w:val="24"/>
          <w:szCs w:val="24"/>
        </w:rPr>
        <w:t>7/10</w:t>
      </w:r>
      <w:r w:rsidR="002063B5" w:rsidRPr="00B85E7C">
        <w:rPr>
          <w:sz w:val="24"/>
          <w:szCs w:val="24"/>
        </w:rPr>
        <w:t>),</w:t>
      </w:r>
    </w:p>
    <w:p w14:paraId="70C24858" w14:textId="5831DBF5" w:rsidR="00DD4591" w:rsidRPr="007A24BA" w:rsidRDefault="00F142E0" w:rsidP="00084E1F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8D6096">
        <w:rPr>
          <w:sz w:val="24"/>
          <w:szCs w:val="24"/>
        </w:rPr>
        <w:t xml:space="preserve">Prostorni plan uređenja Općine </w:t>
      </w:r>
      <w:r w:rsidR="00A977FF" w:rsidRPr="008D6096">
        <w:rPr>
          <w:sz w:val="24"/>
          <w:szCs w:val="24"/>
        </w:rPr>
        <w:t>Vinica</w:t>
      </w:r>
      <w:r w:rsidRPr="008D6096">
        <w:rPr>
          <w:sz w:val="24"/>
          <w:szCs w:val="24"/>
        </w:rPr>
        <w:t xml:space="preserve"> dostupan na slijedećoj </w:t>
      </w:r>
      <w:hyperlink r:id="rId9" w:history="1">
        <w:r w:rsidRPr="008D6096">
          <w:rPr>
            <w:rStyle w:val="Hiperveza"/>
            <w:color w:val="auto"/>
            <w:sz w:val="24"/>
            <w:szCs w:val="24"/>
          </w:rPr>
          <w:t>poveznici</w:t>
        </w:r>
      </w:hyperlink>
      <w:r w:rsidR="00286B76">
        <w:rPr>
          <w:sz w:val="24"/>
          <w:szCs w:val="24"/>
        </w:rPr>
        <w:t xml:space="preserve">: </w:t>
      </w:r>
      <w:hyperlink r:id="rId10" w:history="1">
        <w:r w:rsidR="00B85E7C" w:rsidRPr="008F0B08">
          <w:rPr>
            <w:rStyle w:val="Hiperveza"/>
          </w:rPr>
          <w:t>https://vinica.hr/prostorni-planovi/1479-prostorni-plan-opcine-vinica</w:t>
        </w:r>
      </w:hyperlink>
      <w:r w:rsidR="00B85E7C">
        <w:t xml:space="preserve"> </w:t>
      </w:r>
    </w:p>
    <w:p w14:paraId="5DD0E262" w14:textId="78E3E5DA" w:rsidR="00761859" w:rsidRPr="008D6096" w:rsidRDefault="00761859" w:rsidP="00084E1F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8D6096">
        <w:rPr>
          <w:sz w:val="24"/>
          <w:szCs w:val="24"/>
        </w:rPr>
        <w:t xml:space="preserve">Registar imovine dostupan na slijedećoj </w:t>
      </w:r>
      <w:hyperlink r:id="rId11" w:anchor="/classes/landing" w:history="1">
        <w:r w:rsidRPr="008D6096">
          <w:rPr>
            <w:rStyle w:val="Hiperveza"/>
            <w:color w:val="auto"/>
            <w:sz w:val="24"/>
            <w:szCs w:val="24"/>
          </w:rPr>
          <w:t>poveznici</w:t>
        </w:r>
      </w:hyperlink>
      <w:r w:rsidR="00B85E7C">
        <w:rPr>
          <w:sz w:val="24"/>
          <w:szCs w:val="24"/>
        </w:rPr>
        <w:t xml:space="preserve">: </w:t>
      </w:r>
      <w:hyperlink r:id="rId12" w:history="1">
        <w:r w:rsidR="00B85E7C" w:rsidRPr="008F0B08">
          <w:rPr>
            <w:rStyle w:val="Hiperveza"/>
            <w:sz w:val="24"/>
            <w:szCs w:val="24"/>
          </w:rPr>
          <w:t>https://srdi-int.gov.hr/nekretnine/popis</w:t>
        </w:r>
      </w:hyperlink>
      <w:r w:rsidR="00B85E7C">
        <w:rPr>
          <w:sz w:val="24"/>
          <w:szCs w:val="24"/>
        </w:rPr>
        <w:t xml:space="preserve"> </w:t>
      </w:r>
    </w:p>
    <w:p w14:paraId="72820F3D" w14:textId="0EC98219" w:rsidR="00CB7408" w:rsidRPr="008D6096" w:rsidRDefault="00CB7408" w:rsidP="00CB7408">
      <w:pPr>
        <w:pStyle w:val="Odlomakpopisa"/>
        <w:numPr>
          <w:ilvl w:val="0"/>
          <w:numId w:val="20"/>
        </w:numPr>
        <w:spacing w:after="240" w:line="276" w:lineRule="auto"/>
        <w:jc w:val="both"/>
        <w:rPr>
          <w:rFonts w:eastAsia="Times New Roman" w:cs="Times New Roman"/>
          <w:sz w:val="24"/>
          <w:szCs w:val="24"/>
        </w:rPr>
      </w:pPr>
      <w:r w:rsidRPr="008D6096">
        <w:rPr>
          <w:rFonts w:eastAsia="Times New Roman" w:cs="Times New Roman"/>
          <w:sz w:val="24"/>
          <w:szCs w:val="24"/>
        </w:rPr>
        <w:t xml:space="preserve">Drugi interni akti i pojedinačne odluke tijela Općine </w:t>
      </w:r>
      <w:r w:rsidR="00A977FF" w:rsidRPr="008D6096">
        <w:rPr>
          <w:rFonts w:eastAsia="Times New Roman" w:cs="Times New Roman"/>
          <w:sz w:val="24"/>
          <w:szCs w:val="24"/>
        </w:rPr>
        <w:t>Vinica</w:t>
      </w:r>
      <w:r w:rsidRPr="008D6096">
        <w:rPr>
          <w:rFonts w:eastAsia="Times New Roman" w:cs="Times New Roman"/>
          <w:sz w:val="24"/>
          <w:szCs w:val="24"/>
        </w:rPr>
        <w:t xml:space="preserve"> vezani uz upravljanje i raspolaganje imovinom koji se objavljuju u službenom glasilu i mrežnim stranicama.</w:t>
      </w:r>
    </w:p>
    <w:p w14:paraId="09BE06B2" w14:textId="41AE6ACF" w:rsidR="00DF2992" w:rsidRPr="002F0B26" w:rsidRDefault="00D12B26" w:rsidP="00D12B26">
      <w:pPr>
        <w:pStyle w:val="Naslov3"/>
        <w:rPr>
          <w:sz w:val="26"/>
          <w:szCs w:val="26"/>
        </w:rPr>
      </w:pPr>
      <w:bookmarkStart w:id="32" w:name="_Toc209779174"/>
      <w:bookmarkStart w:id="33" w:name="_Toc209779846"/>
      <w:bookmarkStart w:id="34" w:name="_Toc209788216"/>
      <w:r w:rsidRPr="002F0B26">
        <w:rPr>
          <w:sz w:val="26"/>
          <w:szCs w:val="26"/>
        </w:rPr>
        <w:t xml:space="preserve">Analiza upravljanja poslovnim prostorima u vlasništvu Općine </w:t>
      </w:r>
      <w:r w:rsidR="00A977FF">
        <w:rPr>
          <w:sz w:val="26"/>
          <w:szCs w:val="26"/>
        </w:rPr>
        <w:t>Vinica</w:t>
      </w:r>
      <w:bookmarkEnd w:id="32"/>
      <w:bookmarkEnd w:id="33"/>
      <w:bookmarkEnd w:id="34"/>
    </w:p>
    <w:p w14:paraId="38FCDBCA" w14:textId="21A1A628" w:rsidR="00C74766" w:rsidRPr="00C74766" w:rsidRDefault="00C74766" w:rsidP="00C74766">
      <w:pPr>
        <w:spacing w:before="240"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 u vlasništvu, kao dio portfelja nekretnina, ima poslovne prostore</w:t>
      </w:r>
      <w:r w:rsidR="00D85DB6">
        <w:rPr>
          <w:sz w:val="24"/>
          <w:szCs w:val="24"/>
        </w:rPr>
        <w:t xml:space="preserve"> i stanove</w:t>
      </w:r>
      <w:r w:rsidRPr="00C74766">
        <w:rPr>
          <w:sz w:val="24"/>
          <w:szCs w:val="24"/>
        </w:rPr>
        <w:t xml:space="preserve">. Strategijom i Planom upravljanja nekretninama i pokretninama u vlasništvu Općine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 svakako treba predvidjeti i povećanje postotka iskorištenosti poslovnih prostora</w:t>
      </w:r>
      <w:r w:rsidR="00D85DB6">
        <w:rPr>
          <w:sz w:val="24"/>
          <w:szCs w:val="24"/>
        </w:rPr>
        <w:t xml:space="preserve"> i stanova</w:t>
      </w:r>
      <w:r w:rsidRPr="00C74766">
        <w:rPr>
          <w:sz w:val="24"/>
          <w:szCs w:val="24"/>
        </w:rPr>
        <w:t>. Ovim aktivnostima je ključno postići maksimalnu racionalnost i kontrolu troškova s jedne strane, a s druge strane pomnim planiranjem tekućega održavanja i investicija od strane korisnika postići dugoročno zadržavanje vrijednosti nekretnina.</w:t>
      </w:r>
    </w:p>
    <w:p w14:paraId="5816E73E" w14:textId="53779EF9" w:rsidR="000275BD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 trenutno upravlja i raspolaže s poslovnim prostorima </w:t>
      </w:r>
      <w:r w:rsidR="00D85DB6">
        <w:rPr>
          <w:sz w:val="24"/>
          <w:szCs w:val="24"/>
        </w:rPr>
        <w:t xml:space="preserve">i stanovima </w:t>
      </w:r>
      <w:r w:rsidRPr="00C74766">
        <w:rPr>
          <w:sz w:val="24"/>
          <w:szCs w:val="24"/>
        </w:rPr>
        <w:t xml:space="preserve">u svom vlasništvu. Poslovni prostori </w:t>
      </w:r>
      <w:r w:rsidR="00D85DB6">
        <w:rPr>
          <w:sz w:val="24"/>
          <w:szCs w:val="24"/>
        </w:rPr>
        <w:t xml:space="preserve">i stanovi </w:t>
      </w:r>
      <w:r w:rsidRPr="00C74766">
        <w:rPr>
          <w:sz w:val="24"/>
          <w:szCs w:val="24"/>
        </w:rPr>
        <w:t>su dani u zakup odnosno na korištenje. Za poslovne prostore</w:t>
      </w:r>
      <w:r w:rsidR="00D85DB6">
        <w:rPr>
          <w:sz w:val="24"/>
          <w:szCs w:val="24"/>
        </w:rPr>
        <w:t xml:space="preserve"> i stanove</w:t>
      </w:r>
      <w:r w:rsidRPr="00C74766">
        <w:rPr>
          <w:sz w:val="24"/>
          <w:szCs w:val="24"/>
        </w:rPr>
        <w:t xml:space="preserve"> kojima nije raspolagano poduzet će se mjere za njihovu namjensku uporabu.</w:t>
      </w:r>
    </w:p>
    <w:p w14:paraId="2CF0EB42" w14:textId="2874ECEA" w:rsidR="00C74766" w:rsidRDefault="00C74766" w:rsidP="00D85DB6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Tablica 2.</w:t>
      </w:r>
      <w:r w:rsidR="0064434F">
        <w:rPr>
          <w:sz w:val="24"/>
          <w:szCs w:val="24"/>
        </w:rPr>
        <w:t xml:space="preserve"> </w:t>
      </w:r>
      <w:commentRangeStart w:id="35"/>
      <w:r w:rsidR="0064434F">
        <w:rPr>
          <w:sz w:val="24"/>
          <w:szCs w:val="24"/>
        </w:rPr>
        <w:t>Podaci o poslovnim</w:t>
      </w:r>
      <w:r w:rsidR="00D85DB6">
        <w:rPr>
          <w:sz w:val="24"/>
          <w:szCs w:val="24"/>
        </w:rPr>
        <w:t xml:space="preserve"> prostorima</w:t>
      </w:r>
      <w:r w:rsidR="0064434F">
        <w:rPr>
          <w:sz w:val="24"/>
          <w:szCs w:val="24"/>
        </w:rPr>
        <w:t xml:space="preserve"> u vlasništvu </w:t>
      </w:r>
      <w:r w:rsidR="00232F11">
        <w:rPr>
          <w:sz w:val="24"/>
          <w:szCs w:val="24"/>
        </w:rPr>
        <w:t>O</w:t>
      </w:r>
      <w:r w:rsidR="0064434F">
        <w:rPr>
          <w:sz w:val="24"/>
          <w:szCs w:val="24"/>
        </w:rPr>
        <w:t xml:space="preserve">pćine </w:t>
      </w:r>
      <w:r w:rsidR="00A977FF">
        <w:rPr>
          <w:sz w:val="24"/>
          <w:szCs w:val="24"/>
        </w:rPr>
        <w:t>Vinica</w:t>
      </w:r>
      <w:commentRangeEnd w:id="35"/>
      <w:r w:rsidR="002063B5">
        <w:rPr>
          <w:rStyle w:val="Referencakomentara"/>
          <w:sz w:val="24"/>
          <w:szCs w:val="24"/>
        </w:rPr>
        <w:commentReference w:id="35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3233"/>
        <w:gridCol w:w="1771"/>
      </w:tblGrid>
      <w:tr w:rsidR="00DD4591" w:rsidRPr="000275BD" w14:paraId="73854494" w14:textId="77777777" w:rsidTr="00A977FF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7DBBC8BA" w14:textId="52EA0C57" w:rsidR="00DD4591" w:rsidRPr="00B62A89" w:rsidRDefault="00DD4591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28D2B226" w14:textId="5E440D50" w:rsidR="00DD4591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Poslovni prostor</w:t>
            </w:r>
            <w:r w:rsidR="00DD4591">
              <w:rPr>
                <w:color w:val="FFFFFF" w:themeColor="background1"/>
                <w:sz w:val="24"/>
                <w:szCs w:val="24"/>
              </w:rPr>
              <w:t>, adresa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115FBC71" w14:textId="5E6BC2C9" w:rsidR="00DD4591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Namjena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0CCFFFD" w14:textId="0A617C47" w:rsidR="00DD4591" w:rsidRPr="00B62A89" w:rsidRDefault="00DD4591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Površina (m</w:t>
            </w:r>
            <w:r w:rsidRPr="00DD4591">
              <w:rPr>
                <w:color w:val="FFFFFF" w:themeColor="background1"/>
                <w:sz w:val="24"/>
                <w:szCs w:val="24"/>
                <w:vertAlign w:val="superscript"/>
              </w:rPr>
              <w:t>2</w:t>
            </w:r>
            <w:r>
              <w:rPr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DD4591" w:rsidRPr="000275BD" w14:paraId="62A1A4F8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2E4DF" w14:textId="79AF748F" w:rsidR="00DD4591" w:rsidRPr="00DD4591" w:rsidRDefault="00DD4591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D4591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47668" w14:textId="3A15A3E9" w:rsidR="00DD4591" w:rsidRPr="00DD4591" w:rsidRDefault="005A0477" w:rsidP="00DD459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Posl. Prostor, Marčan, Vinička 5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15BA3" w14:textId="50A8B2E9" w:rsidR="005A0477" w:rsidRPr="00DD4591" w:rsidRDefault="005A0477" w:rsidP="00DD459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Zakup – Pivac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520A2" w14:textId="5A1A1E78" w:rsidR="00DD4591" w:rsidRPr="00612286" w:rsidRDefault="005A0477" w:rsidP="000E0EE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108</w:t>
            </w:r>
          </w:p>
        </w:tc>
      </w:tr>
      <w:tr w:rsidR="00612286" w:rsidRPr="000275BD" w14:paraId="75105FB2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8CBBD" w14:textId="1E7C03FA" w:rsidR="00612286" w:rsidRPr="00DD4591" w:rsidRDefault="00752BBD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D0127" w14:textId="16B613AE" w:rsidR="00612286" w:rsidRPr="00DD4591" w:rsidRDefault="002063B5" w:rsidP="00612286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Poslovni prostor, </w:t>
            </w:r>
            <w:r w:rsidR="005E3A12">
              <w:rPr>
                <w:rFonts w:eastAsia="Calibri" w:cstheme="minorHAnsi"/>
                <w:sz w:val="24"/>
                <w:szCs w:val="24"/>
              </w:rPr>
              <w:t>Marčan, Vinička 5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219CC" w14:textId="614BE3D4" w:rsidR="00612286" w:rsidRPr="00DD4591" w:rsidRDefault="005E3A12" w:rsidP="00612286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Zakup – Croatia osiguranje d.d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47EC6" w14:textId="63117812" w:rsidR="00612286" w:rsidRPr="00612286" w:rsidRDefault="005E3A12" w:rsidP="00612286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55</w:t>
            </w:r>
          </w:p>
        </w:tc>
      </w:tr>
      <w:tr w:rsidR="00564027" w:rsidRPr="000275BD" w14:paraId="1CFB89D1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B1EEF" w14:textId="298918AE" w:rsidR="00564027" w:rsidRDefault="00564027" w:rsidP="005640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E82F4" w14:textId="79CB10BE" w:rsidR="00564027" w:rsidRDefault="00564027" w:rsidP="00612286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Poslovni prostor, Marčan, Vinička 5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29319" w14:textId="3BD8E7F7" w:rsidR="00564027" w:rsidRPr="00E01C40" w:rsidRDefault="00564027" w:rsidP="00612286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01C40">
              <w:rPr>
                <w:rFonts w:cstheme="minorHAnsi"/>
                <w:sz w:val="24"/>
                <w:szCs w:val="24"/>
              </w:rPr>
              <w:t>Uredi JUO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1F25C" w14:textId="3E50F883" w:rsidR="00564027" w:rsidRDefault="00564027" w:rsidP="00612286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67</w:t>
            </w:r>
            <w:r w:rsidR="00E01C40">
              <w:rPr>
                <w:rFonts w:cstheme="minorHAnsi"/>
                <w:color w:val="000000"/>
                <w:sz w:val="24"/>
                <w:szCs w:val="24"/>
              </w:rPr>
              <w:t>2,45</w:t>
            </w:r>
          </w:p>
        </w:tc>
      </w:tr>
      <w:tr w:rsidR="00612286" w:rsidRPr="000275BD" w14:paraId="0A5CBEF1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B7311" w14:textId="5243EB94" w:rsidR="00612286" w:rsidRPr="00DD4591" w:rsidRDefault="00564027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063B5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A41D8" w14:textId="7C3CF70C" w:rsidR="00612286" w:rsidRPr="00DB53D7" w:rsidRDefault="002063B5" w:rsidP="00612286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Poslovni prostor, </w:t>
            </w:r>
            <w:r w:rsidR="00D61A84">
              <w:rPr>
                <w:rFonts w:eastAsia="Calibri" w:cstheme="minorHAnsi"/>
                <w:sz w:val="24"/>
                <w:szCs w:val="24"/>
              </w:rPr>
              <w:t>Vinica, Opečka 33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CE040" w14:textId="297697A0" w:rsidR="00612286" w:rsidRPr="00DB53D7" w:rsidRDefault="00D61A84" w:rsidP="00612286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Najam</w:t>
            </w:r>
            <w:r w:rsidR="00EB4FB2">
              <w:rPr>
                <w:rFonts w:cstheme="minorHAnsi"/>
                <w:sz w:val="24"/>
                <w:szCs w:val="24"/>
              </w:rPr>
              <w:t xml:space="preserve"> – Ljekarna Var. županije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3B67E" w14:textId="069E2308" w:rsidR="00612286" w:rsidRPr="00DD4591" w:rsidRDefault="00D61A84" w:rsidP="00612286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84,9</w:t>
            </w:r>
          </w:p>
        </w:tc>
      </w:tr>
      <w:tr w:rsidR="00967500" w:rsidRPr="000275BD" w14:paraId="1F224951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927B5" w14:textId="3CA0A9F4" w:rsidR="00967500" w:rsidRPr="00DD4591" w:rsidRDefault="00967500" w:rsidP="009675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4027">
              <w:rPr>
                <w:sz w:val="24"/>
                <w:szCs w:val="24"/>
              </w:rPr>
              <w:t xml:space="preserve"> 5.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538D2" w14:textId="0CB7ACE8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Posl. Pr. Vinica, Trg Matije Gupca 1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1C9FA" w14:textId="1B1D1FA2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Zakup - Izvorplast d.o.o.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E2EB3" w14:textId="309A03DE" w:rsidR="00967500" w:rsidRDefault="00967500" w:rsidP="00967500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           590</w:t>
            </w:r>
          </w:p>
        </w:tc>
      </w:tr>
      <w:tr w:rsidR="00967500" w:rsidRPr="000275BD" w14:paraId="21FD09B9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131A6" w14:textId="5DC8749C" w:rsidR="00967500" w:rsidRPr="00DD4591" w:rsidRDefault="00564027" w:rsidP="009675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A6486" w14:textId="2834D5E6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Posl. Pr. Vinica, Trg Matije Gupca 1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F63DC" w14:textId="1E734D51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Zakup – Eden atelier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6E070" w14:textId="227F0B6B" w:rsidR="00967500" w:rsidRDefault="00967500" w:rsidP="0096750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27,84</w:t>
            </w:r>
          </w:p>
        </w:tc>
      </w:tr>
      <w:tr w:rsidR="00967500" w:rsidRPr="000275BD" w14:paraId="0C191593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1ACA9" w14:textId="0DCF1C39" w:rsidR="00967500" w:rsidRPr="00DD4591" w:rsidRDefault="00564027" w:rsidP="005640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7.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9A1BE" w14:textId="4FC6AE71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Posl. Pr. Vinica, Trg Matije Gupca 1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EC166" w14:textId="538A825C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Zakup – Ines Ivančić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E5BEA" w14:textId="3AF35A0A" w:rsidR="00967500" w:rsidRPr="00DB53D7" w:rsidRDefault="00967500" w:rsidP="0096750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17,76</w:t>
            </w:r>
          </w:p>
        </w:tc>
      </w:tr>
      <w:tr w:rsidR="00967500" w:rsidRPr="000275BD" w14:paraId="21442E5F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A99AC" w14:textId="649BCF03" w:rsidR="00967500" w:rsidRPr="00DD4591" w:rsidRDefault="00967500" w:rsidP="0096750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623A5" w14:textId="7E24CB65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22159" w14:textId="08B40B5E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613D9" w14:textId="19523F5A" w:rsidR="00967500" w:rsidRPr="00DD4591" w:rsidRDefault="00967500" w:rsidP="0096750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967500" w:rsidRPr="000275BD" w14:paraId="46C69955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229A6" w14:textId="77332FA5" w:rsidR="00967500" w:rsidRPr="00DD4591" w:rsidRDefault="00967500" w:rsidP="0096750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4BA7F" w14:textId="3FB3FE65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350E9" w14:textId="64E4FC68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3CC04" w14:textId="340CAA10" w:rsidR="00967500" w:rsidRPr="00DD4591" w:rsidRDefault="00967500" w:rsidP="0096750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967500" w:rsidRPr="000275BD" w14:paraId="3AACDC01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AB6E8" w14:textId="3C2B4185" w:rsidR="00967500" w:rsidRPr="00DD4591" w:rsidRDefault="00967500" w:rsidP="0096750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78B45" w14:textId="2D2694E8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69741" w14:textId="0359F55D" w:rsidR="00967500" w:rsidRPr="00DB53D7" w:rsidRDefault="00967500" w:rsidP="0096750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57381" w14:textId="01B7CDAC" w:rsidR="00967500" w:rsidRPr="00DD4591" w:rsidRDefault="00967500" w:rsidP="0096750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14:paraId="5E292504" w14:textId="3E7AF11F" w:rsidR="002A4108" w:rsidRDefault="000275BD" w:rsidP="000275B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Izvor: Općina </w:t>
      </w:r>
      <w:r w:rsidR="00A977FF">
        <w:rPr>
          <w:sz w:val="24"/>
          <w:szCs w:val="24"/>
        </w:rPr>
        <w:t>Vinica</w:t>
      </w:r>
    </w:p>
    <w:p w14:paraId="55A9FB86" w14:textId="77777777" w:rsidR="0021799D" w:rsidRDefault="0021799D" w:rsidP="00DD4591">
      <w:pPr>
        <w:spacing w:after="0" w:line="276" w:lineRule="auto"/>
        <w:jc w:val="both"/>
        <w:rPr>
          <w:sz w:val="24"/>
          <w:szCs w:val="24"/>
        </w:rPr>
      </w:pPr>
    </w:p>
    <w:p w14:paraId="5E4D3334" w14:textId="77777777" w:rsidR="0021799D" w:rsidRDefault="0021799D" w:rsidP="00DD4591">
      <w:pPr>
        <w:spacing w:after="0" w:line="276" w:lineRule="auto"/>
        <w:jc w:val="both"/>
        <w:rPr>
          <w:sz w:val="24"/>
          <w:szCs w:val="24"/>
        </w:rPr>
      </w:pPr>
    </w:p>
    <w:p w14:paraId="6D6E1EE7" w14:textId="75231799" w:rsidR="00DD4591" w:rsidRDefault="00DD4591" w:rsidP="00DD4591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Tablica </w:t>
      </w:r>
      <w:r w:rsidR="00232F11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commentRangeStart w:id="36"/>
      <w:r>
        <w:rPr>
          <w:sz w:val="24"/>
          <w:szCs w:val="24"/>
        </w:rPr>
        <w:t xml:space="preserve">Podaci o stanovima u vlasništvu </w:t>
      </w:r>
      <w:r w:rsidR="00232F11">
        <w:rPr>
          <w:sz w:val="24"/>
          <w:szCs w:val="24"/>
        </w:rPr>
        <w:t>O</w:t>
      </w:r>
      <w:r>
        <w:rPr>
          <w:sz w:val="24"/>
          <w:szCs w:val="24"/>
        </w:rPr>
        <w:t xml:space="preserve">pćine </w:t>
      </w:r>
      <w:r w:rsidR="00A977FF">
        <w:rPr>
          <w:sz w:val="24"/>
          <w:szCs w:val="24"/>
        </w:rPr>
        <w:t>Vinica</w:t>
      </w:r>
      <w:commentRangeEnd w:id="36"/>
      <w:r w:rsidR="002063B5">
        <w:rPr>
          <w:rStyle w:val="Referencakomentara"/>
          <w:sz w:val="24"/>
          <w:szCs w:val="24"/>
        </w:rPr>
        <w:commentReference w:id="36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3260"/>
        <w:gridCol w:w="1744"/>
      </w:tblGrid>
      <w:tr w:rsidR="00DD4591" w:rsidRPr="000275BD" w14:paraId="068373E8" w14:textId="77777777" w:rsidTr="00A977FF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34A47D9A" w14:textId="77777777" w:rsidR="00DD4591" w:rsidRPr="00B62A89" w:rsidRDefault="00DD4591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25735630" w14:textId="27E7BDF0" w:rsidR="00DD4591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Stan</w:t>
            </w:r>
            <w:r w:rsidR="00E90247">
              <w:rPr>
                <w:color w:val="FFFFFF" w:themeColor="background1"/>
                <w:sz w:val="24"/>
                <w:szCs w:val="24"/>
              </w:rPr>
              <w:t>, adresa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54BE2FBA" w14:textId="2E9B3C6C" w:rsidR="00DD4591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Namjena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F39C691" w14:textId="77777777" w:rsidR="00DD4591" w:rsidRPr="00B62A89" w:rsidRDefault="00DD4591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Površina (m</w:t>
            </w:r>
            <w:r w:rsidRPr="00DD4591">
              <w:rPr>
                <w:color w:val="FFFFFF" w:themeColor="background1"/>
                <w:sz w:val="24"/>
                <w:szCs w:val="24"/>
                <w:vertAlign w:val="superscript"/>
              </w:rPr>
              <w:t>2</w:t>
            </w:r>
            <w:r>
              <w:rPr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DD4591" w:rsidRPr="000275BD" w14:paraId="6957762D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24CD7" w14:textId="77777777" w:rsidR="00DD4591" w:rsidRPr="00745370" w:rsidRDefault="00DD4591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45370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AD1D5" w14:textId="604A858E" w:rsidR="00DD4591" w:rsidRPr="00745370" w:rsidRDefault="00E90247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45370">
              <w:rPr>
                <w:rFonts w:cstheme="minorHAnsi"/>
                <w:sz w:val="24"/>
                <w:szCs w:val="24"/>
              </w:rPr>
              <w:t xml:space="preserve">Stan, </w:t>
            </w:r>
            <w:r w:rsidR="0021799D">
              <w:rPr>
                <w:rFonts w:cstheme="minorHAnsi"/>
                <w:sz w:val="24"/>
                <w:szCs w:val="24"/>
              </w:rPr>
              <w:t>Trg Matije Gupca 21, Vinica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0D0C9" w14:textId="7CBCF774" w:rsidR="00DD4591" w:rsidRPr="00745370" w:rsidRDefault="00536BA0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Nije u najmu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6AB53" w14:textId="458BAC27" w:rsidR="00DD4591" w:rsidRPr="00745370" w:rsidRDefault="008D6096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D6096">
              <w:rPr>
                <w:rFonts w:cstheme="minorHAnsi"/>
                <w:color w:val="000000"/>
                <w:sz w:val="24"/>
                <w:szCs w:val="24"/>
              </w:rPr>
              <w:t>47,35</w:t>
            </w:r>
          </w:p>
        </w:tc>
      </w:tr>
      <w:tr w:rsidR="0021799D" w:rsidRPr="000275BD" w14:paraId="1FBF2E34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1DC19" w14:textId="0D00F977" w:rsidR="0021799D" w:rsidRPr="00745370" w:rsidRDefault="00231C20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56B25" w14:textId="12F167CB" w:rsidR="0021799D" w:rsidRPr="00745370" w:rsidRDefault="00211B3A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Stambena zgrada, Marčan, Vinička </w:t>
            </w:r>
            <w:r w:rsidRPr="00211B3A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C4FE5" w14:textId="6F8B2DE4" w:rsidR="0021799D" w:rsidRPr="00745370" w:rsidRDefault="00211B3A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Nije primjenjivo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1DBEF" w14:textId="0F080B79" w:rsidR="0021799D" w:rsidRPr="00745370" w:rsidRDefault="00211B3A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179</w:t>
            </w:r>
          </w:p>
        </w:tc>
      </w:tr>
      <w:tr w:rsidR="00162B99" w:rsidRPr="000275BD" w14:paraId="273E869B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A7D0D" w14:textId="1E4A526C" w:rsidR="00162B99" w:rsidRPr="00745370" w:rsidRDefault="00231C20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C1D96" w14:textId="38F81D45" w:rsidR="00162B99" w:rsidRPr="00745370" w:rsidRDefault="00162B99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Zgrada, Marčan, Vinička 51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7D05D" w14:textId="3F161EAF" w:rsidR="00162B99" w:rsidRPr="00745370" w:rsidRDefault="00331FC0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Nije primjenjivo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18DEC" w14:textId="0FFD1D80" w:rsidR="00162B99" w:rsidRPr="00745370" w:rsidRDefault="00162B99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352</w:t>
            </w:r>
          </w:p>
        </w:tc>
      </w:tr>
      <w:tr w:rsidR="00162B99" w:rsidRPr="000275BD" w14:paraId="1870683A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0F797" w14:textId="5E72348E" w:rsidR="00162B99" w:rsidRPr="00745370" w:rsidRDefault="00231C20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72403" w14:textId="48E6E42A" w:rsidR="00162B99" w:rsidRPr="00745370" w:rsidRDefault="00285AA6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Zgrada, Marčan, Vinička 49 i 47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D5DDB" w14:textId="3FF20FD5" w:rsidR="00162B99" w:rsidRPr="00745370" w:rsidRDefault="00331FC0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Nije primjenjivo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68170" w14:textId="2319246B" w:rsidR="00162B99" w:rsidRPr="00745370" w:rsidRDefault="00285AA6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278</w:t>
            </w:r>
          </w:p>
        </w:tc>
      </w:tr>
      <w:tr w:rsidR="00162B99" w:rsidRPr="000275BD" w14:paraId="7A671524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8E5EA" w14:textId="2DA21ADA" w:rsidR="00162B99" w:rsidRPr="00745370" w:rsidRDefault="00162B99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91E3E" w14:textId="77777777" w:rsidR="00162B99" w:rsidRPr="00745370" w:rsidRDefault="00162B99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A215D" w14:textId="77777777" w:rsidR="00162B99" w:rsidRPr="00745370" w:rsidRDefault="00162B99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EDBE7" w14:textId="77777777" w:rsidR="00162B99" w:rsidRPr="00745370" w:rsidRDefault="00162B99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E90247" w:rsidRPr="000275BD" w14:paraId="3554AFB0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D932F" w14:textId="346412F7" w:rsidR="00E90247" w:rsidRPr="00745370" w:rsidRDefault="00E90247" w:rsidP="007453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44F10" w14:textId="0C90D8DB" w:rsidR="00E90247" w:rsidRPr="00745370" w:rsidRDefault="00E90247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9DC3F" w14:textId="0D66930B" w:rsidR="00E90247" w:rsidRPr="00745370" w:rsidRDefault="00E90247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34902" w14:textId="417B6742" w:rsidR="00E90247" w:rsidRPr="00745370" w:rsidRDefault="00E90247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E90247" w:rsidRPr="000275BD" w14:paraId="05E608B1" w14:textId="77777777" w:rsidTr="00745370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D73CD" w14:textId="0119D757" w:rsidR="00E90247" w:rsidRPr="00745370" w:rsidRDefault="00E90247" w:rsidP="00211B3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02F5B" w14:textId="29A86DA9" w:rsidR="00E90247" w:rsidRPr="00745370" w:rsidRDefault="00E90247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56C27" w14:textId="3323C711" w:rsidR="00E90247" w:rsidRPr="00745370" w:rsidRDefault="00E90247" w:rsidP="0074537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319EA" w14:textId="363517E2" w:rsidR="00E90247" w:rsidRPr="00745370" w:rsidRDefault="00E90247" w:rsidP="007453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14:paraId="2C03D42D" w14:textId="6F089D2D" w:rsidR="00DD4591" w:rsidRDefault="00DD4591" w:rsidP="00DD4591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Izvor: Općina </w:t>
      </w:r>
      <w:r w:rsidR="00A977FF">
        <w:rPr>
          <w:sz w:val="24"/>
          <w:szCs w:val="24"/>
        </w:rPr>
        <w:t>Vinica</w:t>
      </w:r>
    </w:p>
    <w:p w14:paraId="12D5D883" w14:textId="085FC9BD" w:rsidR="005F2F1D" w:rsidRDefault="005F2F1D" w:rsidP="005F2F1D">
      <w:pPr>
        <w:spacing w:after="0" w:line="276" w:lineRule="auto"/>
        <w:jc w:val="both"/>
        <w:rPr>
          <w:sz w:val="24"/>
          <w:szCs w:val="24"/>
        </w:rPr>
      </w:pPr>
      <w:commentRangeStart w:id="37"/>
      <w:r>
        <w:rPr>
          <w:sz w:val="24"/>
          <w:szCs w:val="24"/>
        </w:rPr>
        <w:t xml:space="preserve">Tablica </w:t>
      </w:r>
      <w:r w:rsidR="00F142E0">
        <w:rPr>
          <w:sz w:val="24"/>
          <w:szCs w:val="24"/>
        </w:rPr>
        <w:t>4</w:t>
      </w:r>
      <w:r>
        <w:rPr>
          <w:sz w:val="24"/>
          <w:szCs w:val="24"/>
        </w:rPr>
        <w:t xml:space="preserve">. Podaci o prostorima za povremeno korištenje u vlasništvu Općine </w:t>
      </w:r>
      <w:r w:rsidR="00A977FF">
        <w:rPr>
          <w:sz w:val="24"/>
          <w:szCs w:val="24"/>
        </w:rPr>
        <w:t>Vinica</w:t>
      </w:r>
      <w:commentRangeEnd w:id="37"/>
      <w:r w:rsidR="006F5E19">
        <w:rPr>
          <w:rStyle w:val="Referencakomentara"/>
          <w:sz w:val="24"/>
          <w:szCs w:val="24"/>
        </w:rPr>
        <w:commentReference w:id="37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57"/>
        <w:gridCol w:w="5839"/>
        <w:gridCol w:w="2660"/>
      </w:tblGrid>
      <w:tr w:rsidR="006F5E19" w:rsidRPr="00B62A89" w14:paraId="0FA4F64F" w14:textId="77777777" w:rsidTr="00A977FF">
        <w:trPr>
          <w:trHeight w:val="290"/>
          <w:tblHeader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7ACAF9B7" w14:textId="77777777" w:rsidR="006F5E19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57DAEA00" w14:textId="1244B60D" w:rsidR="006F5E19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Naziv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66C9BE3" w14:textId="77777777" w:rsidR="006F5E19" w:rsidRPr="00B62A89" w:rsidRDefault="006F5E19" w:rsidP="002A4108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Površina (m</w:t>
            </w:r>
            <w:r w:rsidRPr="00DD4591">
              <w:rPr>
                <w:color w:val="FFFFFF" w:themeColor="background1"/>
                <w:sz w:val="24"/>
                <w:szCs w:val="24"/>
                <w:vertAlign w:val="superscript"/>
              </w:rPr>
              <w:t>2</w:t>
            </w:r>
            <w:r>
              <w:rPr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6F5E19" w:rsidRPr="00DD4591" w14:paraId="2A5C58E4" w14:textId="77777777" w:rsidTr="006F5E19">
        <w:trPr>
          <w:trHeight w:val="164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9F9EF" w14:textId="77777777" w:rsidR="006F5E19" w:rsidRPr="00054AC5" w:rsidRDefault="006F5E19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54AC5">
              <w:rPr>
                <w:sz w:val="24"/>
                <w:szCs w:val="24"/>
              </w:rPr>
              <w:t>1.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6195F" w14:textId="1434E5BE" w:rsidR="006F5E19" w:rsidRPr="004B2EDE" w:rsidRDefault="004B2EDE" w:rsidP="007453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Društveni dom Pešćenica Vini</w:t>
            </w:r>
            <w:r w:rsidR="003F38F4">
              <w:rPr>
                <w:rFonts w:ascii="Calibri" w:hAnsi="Calibri" w:cs="Calibri"/>
                <w:color w:val="000000"/>
              </w:rPr>
              <w:t>č</w:t>
            </w:r>
            <w:r>
              <w:rPr>
                <w:rFonts w:ascii="Calibri" w:hAnsi="Calibri" w:cs="Calibri"/>
                <w:color w:val="000000"/>
              </w:rPr>
              <w:t xml:space="preserve">ka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F2C88" w14:textId="4239ED65" w:rsidR="006F5E19" w:rsidRPr="001C7FCB" w:rsidRDefault="009F153C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70,80</w:t>
            </w:r>
          </w:p>
        </w:tc>
      </w:tr>
      <w:tr w:rsidR="006F5E19" w:rsidRPr="00DD4591" w14:paraId="58696EE6" w14:textId="77777777" w:rsidTr="006F5E19">
        <w:trPr>
          <w:trHeight w:val="290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AB752" w14:textId="7A80B17F" w:rsidR="006F5E19" w:rsidRPr="00054AC5" w:rsidRDefault="006F5E19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54AC5">
              <w:rPr>
                <w:sz w:val="24"/>
                <w:szCs w:val="24"/>
              </w:rPr>
              <w:t>2.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7A2C1" w14:textId="7FCF46B2" w:rsidR="006F5E19" w:rsidRPr="004B2EDE" w:rsidRDefault="004B2EDE" w:rsidP="007453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Društveni dom Goruševnjak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CB645" w14:textId="400DD6C8" w:rsidR="006F5E19" w:rsidRPr="001C7FCB" w:rsidRDefault="009F153C" w:rsidP="004B2EDE">
            <w:pPr>
              <w:jc w:val="center"/>
              <w:rPr>
                <w:rFonts w:ascii="Calibri" w:hAnsi="Calibri" w:cs="Calibri"/>
                <w:color w:val="000000"/>
              </w:rPr>
            </w:pPr>
            <w:r w:rsidRPr="001C7FCB">
              <w:rPr>
                <w:rFonts w:ascii="Calibri" w:hAnsi="Calibri" w:cs="Calibri"/>
                <w:color w:val="000000"/>
              </w:rPr>
              <w:t>82,10</w:t>
            </w:r>
          </w:p>
        </w:tc>
      </w:tr>
      <w:tr w:rsidR="006F5E19" w:rsidRPr="00DD4591" w14:paraId="1AB3768E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FA992" w14:textId="749C9F44" w:rsidR="006F5E19" w:rsidRPr="00054AC5" w:rsidRDefault="006F5E19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54AC5">
              <w:rPr>
                <w:sz w:val="24"/>
                <w:szCs w:val="24"/>
              </w:rPr>
              <w:t>3.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944AC" w14:textId="1EC63D73" w:rsidR="006F5E19" w:rsidRPr="004B2EDE" w:rsidRDefault="004B2EDE" w:rsidP="007453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Društveni </w:t>
            </w:r>
            <w:r w:rsidR="00983B63">
              <w:rPr>
                <w:rFonts w:ascii="Calibri" w:hAnsi="Calibri" w:cs="Calibri"/>
                <w:color w:val="000000"/>
              </w:rPr>
              <w:t xml:space="preserve">(Vatrogasni) </w:t>
            </w:r>
            <w:r>
              <w:rPr>
                <w:rFonts w:ascii="Calibri" w:hAnsi="Calibri" w:cs="Calibri"/>
                <w:color w:val="000000"/>
              </w:rPr>
              <w:t xml:space="preserve">dom Gornje Ladanje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3C9DA" w14:textId="17B941B0" w:rsidR="009F153C" w:rsidRPr="001C7FCB" w:rsidRDefault="00E81044" w:rsidP="009F15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7FCB">
              <w:rPr>
                <w:rFonts w:ascii="Calibri" w:hAnsi="Calibri" w:cs="Calibri"/>
                <w:sz w:val="24"/>
                <w:szCs w:val="24"/>
              </w:rPr>
              <w:t>378</w:t>
            </w:r>
            <w:r w:rsidR="009F153C" w:rsidRPr="001C7FCB">
              <w:rPr>
                <w:rFonts w:ascii="Calibri" w:hAnsi="Calibri" w:cs="Calibri"/>
                <w:sz w:val="24"/>
                <w:szCs w:val="24"/>
              </w:rPr>
              <w:t>,50</w:t>
            </w:r>
          </w:p>
        </w:tc>
      </w:tr>
      <w:tr w:rsidR="009D73E7" w:rsidRPr="00DD4591" w14:paraId="02ABA95C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36DA6" w14:textId="3240604C" w:rsidR="009D73E7" w:rsidRDefault="00A908D2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2731F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2655A" w14:textId="48120C02" w:rsidR="009D73E7" w:rsidRPr="00054AC5" w:rsidRDefault="00FF095A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Zgrada „</w:t>
            </w:r>
            <w:r w:rsidR="00E2731F">
              <w:rPr>
                <w:rFonts w:ascii="Calibri" w:hAnsi="Calibri" w:cs="Calibri"/>
                <w:color w:val="000000"/>
                <w:sz w:val="24"/>
                <w:szCs w:val="24"/>
              </w:rPr>
              <w:t>Koka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</w:t>
            </w:r>
            <w:r w:rsidR="00E2731F">
              <w:rPr>
                <w:rFonts w:ascii="Calibri" w:hAnsi="Calibri" w:cs="Calibri"/>
                <w:color w:val="000000"/>
                <w:sz w:val="24"/>
                <w:szCs w:val="24"/>
              </w:rPr>
              <w:t>, Opečka 2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704B0" w14:textId="275C04F9" w:rsidR="009D73E7" w:rsidRPr="001C7FCB" w:rsidRDefault="009F153C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44,50</w:t>
            </w:r>
          </w:p>
        </w:tc>
      </w:tr>
      <w:tr w:rsidR="009D73E7" w:rsidRPr="00DD4591" w14:paraId="52F07F38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0DB40" w14:textId="240CFCFE" w:rsidR="009D73E7" w:rsidRDefault="00A908D2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4461C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7F021" w14:textId="4D94FAEF" w:rsidR="009D73E7" w:rsidRPr="00054AC5" w:rsidRDefault="00FA429B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Etno kuća, Marčan, Vinička 73 </w:t>
            </w:r>
            <w:r w:rsidRPr="00FA429B">
              <w:rPr>
                <w:rFonts w:ascii="Calibri" w:hAnsi="Calibri" w:cs="Calibri"/>
                <w:color w:val="000000"/>
                <w:sz w:val="20"/>
                <w:szCs w:val="20"/>
              </w:rPr>
              <w:t>(uzeto u zakup do 01.03.203</w:t>
            </w:r>
            <w:r w:rsidR="00B4167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Pr="00FA429B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3FF93" w14:textId="4AB758D0" w:rsidR="009D73E7" w:rsidRPr="001C7FCB" w:rsidRDefault="00FA429B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65,5</w:t>
            </w:r>
          </w:p>
        </w:tc>
      </w:tr>
      <w:tr w:rsidR="009D73E7" w:rsidRPr="00DD4591" w14:paraId="55A19561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29955" w14:textId="6DCA4A6B" w:rsidR="009D73E7" w:rsidRDefault="00A908D2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B64A8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13B74" w14:textId="3988788C" w:rsidR="009D73E7" w:rsidRPr="00054AC5" w:rsidRDefault="009613AF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Dječji vrtić Vinica</w:t>
            </w:r>
            <w:r w:rsidR="006674C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</w:t>
            </w:r>
            <w:r w:rsidR="007E20BF">
              <w:rPr>
                <w:rFonts w:ascii="Calibri" w:hAnsi="Calibri" w:cs="Calibri"/>
                <w:color w:val="000000"/>
                <w:sz w:val="24"/>
                <w:szCs w:val="24"/>
              </w:rPr>
              <w:t>Zgrada djevojačke škole</w:t>
            </w:r>
            <w:r w:rsidR="006674CA">
              <w:rPr>
                <w:rFonts w:ascii="Calibri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2A85C" w14:textId="6663F2CF" w:rsidR="009D73E7" w:rsidRPr="00054AC5" w:rsidRDefault="005965E1" w:rsidP="005965E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776</w:t>
            </w:r>
            <w:r w:rsidR="009F5566">
              <w:rPr>
                <w:rFonts w:ascii="Calibri" w:hAnsi="Calibri" w:cs="Calibri"/>
                <w:color w:val="000000"/>
                <w:sz w:val="24"/>
                <w:szCs w:val="24"/>
              </w:rPr>
              <w:t>,19</w:t>
            </w:r>
          </w:p>
        </w:tc>
      </w:tr>
      <w:tr w:rsidR="009D73E7" w:rsidRPr="00DD4591" w14:paraId="74FE649C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7E22A" w14:textId="0656CA6E" w:rsidR="009D73E7" w:rsidRDefault="00A908D2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B64A8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C5367" w14:textId="066EAA99" w:rsidR="009D73E7" w:rsidRPr="00054AC5" w:rsidRDefault="00BB64A8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Stara škola Patačić, Vinica breg 57/1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870DB" w14:textId="4F8F3D2B" w:rsidR="009F153C" w:rsidRPr="001C7FCB" w:rsidRDefault="009F153C" w:rsidP="009F153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67,32</w:t>
            </w:r>
          </w:p>
        </w:tc>
      </w:tr>
      <w:tr w:rsidR="00BB64A8" w:rsidRPr="00DD4591" w14:paraId="0F05FE84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B65DA" w14:textId="0BE733A6" w:rsidR="00BB64A8" w:rsidRDefault="00A908D2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D4B44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F07BB" w14:textId="2CFBAB18" w:rsidR="00BB64A8" w:rsidRPr="00054AC5" w:rsidRDefault="00D74012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Vatrogasni dom Donje Vratno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858DD" w14:textId="4D8D0ABA" w:rsidR="00BB64A8" w:rsidRPr="001C7FCB" w:rsidRDefault="009F153C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251,80</w:t>
            </w:r>
          </w:p>
        </w:tc>
      </w:tr>
      <w:tr w:rsidR="00BB64A8" w:rsidRPr="00DD4591" w14:paraId="0658774E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41AEC" w14:textId="183F2F15" w:rsidR="00BB64A8" w:rsidRDefault="00A908D2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D4B44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9D614" w14:textId="6A1D03AE" w:rsidR="00BB64A8" w:rsidRPr="00054AC5" w:rsidRDefault="004D4B44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Vatrogasni dom Vinica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6BCDE" w14:textId="0A08AA86" w:rsidR="00BB64A8" w:rsidRPr="001C7FCB" w:rsidRDefault="009F153C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429,93</w:t>
            </w:r>
          </w:p>
        </w:tc>
      </w:tr>
      <w:tr w:rsidR="004D4B44" w:rsidRPr="00DD4591" w14:paraId="2EE00516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21D87" w14:textId="0E28ED83" w:rsidR="004D4B44" w:rsidRDefault="004B76C4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908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38DB2" w14:textId="6BBF2524" w:rsidR="004D4B44" w:rsidRPr="00054AC5" w:rsidRDefault="00752EEB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Kurija Patačić, Vinica, Trg Matije Gupca </w:t>
            </w:r>
            <w:r w:rsidRPr="00EE676C">
              <w:rPr>
                <w:rFonts w:ascii="Calibri" w:hAnsi="Calibri" w:cs="Calibri"/>
                <w:color w:val="000000"/>
              </w:rPr>
              <w:t>1</w:t>
            </w:r>
            <w:r w:rsidR="00EE676C" w:rsidRPr="00EE676C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FD4B5" w14:textId="6E7BE04C" w:rsidR="00A3091F" w:rsidRPr="001C7FCB" w:rsidRDefault="00012C8C" w:rsidP="00012C8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</w:t>
            </w:r>
            <w:r w:rsidR="00A3091F">
              <w:rPr>
                <w:rFonts w:ascii="Calibri" w:hAnsi="Calibri" w:cs="Calibri"/>
                <w:color w:val="000000"/>
                <w:sz w:val="24"/>
                <w:szCs w:val="24"/>
              </w:rPr>
              <w:t>331,64</w:t>
            </w:r>
          </w:p>
        </w:tc>
      </w:tr>
      <w:tr w:rsidR="004D4B44" w:rsidRPr="00DD4591" w14:paraId="3F61F729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1C3ED" w14:textId="6D337511" w:rsidR="004D4B44" w:rsidRDefault="004B76C4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908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64161" w14:textId="6455682C" w:rsidR="004D4B44" w:rsidRPr="00054AC5" w:rsidRDefault="004B76C4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Grobna kućica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6D763" w14:textId="02D6EE12" w:rsidR="004D4B44" w:rsidRPr="001C7FCB" w:rsidRDefault="00626B6E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134,23</w:t>
            </w:r>
          </w:p>
        </w:tc>
      </w:tr>
      <w:tr w:rsidR="004D4B44" w:rsidRPr="00DD4591" w14:paraId="29CA9043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16DD3" w14:textId="40FE3A44" w:rsidR="004D4B44" w:rsidRDefault="004B76C4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908D2">
              <w:rPr>
                <w:sz w:val="24"/>
                <w:szCs w:val="24"/>
              </w:rPr>
              <w:t>2</w:t>
            </w:r>
            <w:r w:rsidR="00173F87"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F41BF" w14:textId="2359DC98" w:rsidR="004D4B44" w:rsidRPr="00054AC5" w:rsidRDefault="004B76C4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Svlačionica Nogometnog kluba Vinica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A0D3C" w14:textId="4BC1EA47" w:rsidR="004D4B44" w:rsidRPr="001C7FCB" w:rsidRDefault="00626B6E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123,70</w:t>
            </w:r>
          </w:p>
        </w:tc>
      </w:tr>
      <w:tr w:rsidR="004B2EDE" w:rsidRPr="00DD4591" w14:paraId="67456AEA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AED3D" w14:textId="5C38F45D" w:rsidR="004B2EDE" w:rsidRPr="00054AC5" w:rsidRDefault="00173F87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908D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C3054" w14:textId="61B99279" w:rsidR="004B2EDE" w:rsidRPr="00054AC5" w:rsidRDefault="00B57E34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Motel Opeka</w:t>
            </w:r>
            <w:r w:rsidR="001435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6C0F6" w14:textId="313676AD" w:rsidR="004B2EDE" w:rsidRPr="001C7FCB" w:rsidRDefault="005F0545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382,54</w:t>
            </w:r>
          </w:p>
        </w:tc>
      </w:tr>
      <w:tr w:rsidR="00B57E34" w:rsidRPr="00DD4591" w14:paraId="2BB58C0F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04D9C" w14:textId="7342EEBC" w:rsidR="00B57E34" w:rsidRPr="00054AC5" w:rsidRDefault="00591F31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908D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E1ED4" w14:textId="37A1830C" w:rsidR="00B57E34" w:rsidRPr="00054AC5" w:rsidRDefault="00591F31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Lovački dom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19DF5" w14:textId="208793A0" w:rsidR="00A475ED" w:rsidRPr="001C7FCB" w:rsidRDefault="00A475ED" w:rsidP="00A475E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C7FCB">
              <w:rPr>
                <w:rFonts w:ascii="Calibri" w:hAnsi="Calibri" w:cs="Calibri"/>
                <w:color w:val="000000"/>
                <w:sz w:val="24"/>
                <w:szCs w:val="24"/>
              </w:rPr>
              <w:t>153,22</w:t>
            </w:r>
          </w:p>
        </w:tc>
      </w:tr>
      <w:tr w:rsidR="00B57E34" w:rsidRPr="00DD4591" w14:paraId="14F851EC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4E419" w14:textId="7BEC338B" w:rsidR="00B57E34" w:rsidRPr="00054AC5" w:rsidRDefault="00456BCC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F34F2" w14:textId="20CC71EA" w:rsidR="00A263DA" w:rsidRPr="00054AC5" w:rsidRDefault="00456BCC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Kino dvorana</w:t>
            </w:r>
            <w:r w:rsidR="00A263DA">
              <w:rPr>
                <w:rFonts w:ascii="Calibri" w:hAnsi="Calibri" w:cs="Calibri"/>
                <w:color w:val="000000"/>
                <w:sz w:val="24"/>
                <w:szCs w:val="24"/>
              </w:rPr>
              <w:t>, Zgrada Općine, Marčan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00AA7" w14:textId="77777777" w:rsidR="00B57E34" w:rsidRDefault="00170BB9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292,06</w:t>
            </w:r>
          </w:p>
          <w:p w14:paraId="08A0DBE9" w14:textId="77777777" w:rsidR="00AF217F" w:rsidRDefault="00AF217F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056F2C04" w14:textId="26D45535" w:rsidR="00AF217F" w:rsidRPr="00054AC5" w:rsidRDefault="00AF217F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B57E34" w:rsidRPr="00DD4591" w14:paraId="42DF6959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17352" w14:textId="77777777" w:rsidR="00B57E34" w:rsidRPr="00054AC5" w:rsidRDefault="00B57E34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1D13B" w14:textId="77777777" w:rsidR="00B57E34" w:rsidRPr="00054AC5" w:rsidRDefault="00B57E34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48000" w14:textId="77777777" w:rsidR="00B57E34" w:rsidRPr="00054AC5" w:rsidRDefault="00B57E34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4B2EDE" w:rsidRPr="00DD4591" w14:paraId="4A825FBC" w14:textId="77777777" w:rsidTr="006F5E19">
        <w:trPr>
          <w:trHeight w:val="30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9DB53" w14:textId="5F5B180D" w:rsidR="004B2EDE" w:rsidRPr="00054AC5" w:rsidRDefault="004B2EDE" w:rsidP="00054AC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FCA4F" w14:textId="77777777" w:rsidR="004B2EDE" w:rsidRPr="00054AC5" w:rsidRDefault="004B2EDE" w:rsidP="0074537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0F34C" w14:textId="77777777" w:rsidR="004B2EDE" w:rsidRPr="00054AC5" w:rsidRDefault="004B2EDE" w:rsidP="007453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3A8474C1" w14:textId="53CA149E" w:rsidR="00DD4591" w:rsidRDefault="00732B7A" w:rsidP="000275B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Izvor: Općina </w:t>
      </w:r>
      <w:r w:rsidR="00A977FF">
        <w:rPr>
          <w:sz w:val="24"/>
          <w:szCs w:val="24"/>
        </w:rPr>
        <w:t>Vinica</w:t>
      </w:r>
    </w:p>
    <w:p w14:paraId="0F9003A7" w14:textId="4865A542" w:rsidR="000275BD" w:rsidRPr="002F0B26" w:rsidRDefault="000275BD" w:rsidP="000275BD">
      <w:pPr>
        <w:pStyle w:val="Naslov3"/>
        <w:spacing w:line="276" w:lineRule="auto"/>
        <w:rPr>
          <w:sz w:val="26"/>
          <w:szCs w:val="26"/>
        </w:rPr>
      </w:pPr>
      <w:bookmarkStart w:id="38" w:name="_Toc209779175"/>
      <w:bookmarkStart w:id="39" w:name="_Toc209779847"/>
      <w:bookmarkStart w:id="40" w:name="_Toc209788217"/>
      <w:r w:rsidRPr="002F0B26">
        <w:rPr>
          <w:sz w:val="26"/>
          <w:szCs w:val="26"/>
        </w:rPr>
        <w:t xml:space="preserve">Analiza upravljanja građevinskim i poljoprivrednim zemljištem u vlasništvu Općine </w:t>
      </w:r>
      <w:r w:rsidR="00A977FF">
        <w:rPr>
          <w:sz w:val="26"/>
          <w:szCs w:val="26"/>
        </w:rPr>
        <w:t>Vinica</w:t>
      </w:r>
      <w:bookmarkEnd w:id="38"/>
      <w:bookmarkEnd w:id="39"/>
      <w:bookmarkEnd w:id="40"/>
    </w:p>
    <w:p w14:paraId="6A2B75F5" w14:textId="677C8543" w:rsidR="00D12B26" w:rsidRPr="00C74766" w:rsidRDefault="00D12B26" w:rsidP="00C74766">
      <w:pPr>
        <w:spacing w:before="240"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Portfelj nekretnina Općine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 čini građevinsko i poljoprivredno zemljište, koje predstavlja potencijal za privlačenje investicija i ostvarivanje ekonomskog rasta. Aktivnosti u upravljanju i raspolaganju zemljištem u vlasništvu Općine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 podrazumijevaju i provođenje postupaka </w:t>
      </w:r>
      <w:r w:rsidRPr="00C74766">
        <w:rPr>
          <w:sz w:val="24"/>
          <w:szCs w:val="24"/>
        </w:rPr>
        <w:lastRenderedPageBreak/>
        <w:t>stavljanja tog zemljišta u funkciju: prodajom, osnivanjem prava građenja i prava služnosti, rješavanjem imovinskopravnih odnosa, davanjem u zakup zemljišta te kupnjom građevinskog i poljoprivrednog zemljišta za korist Općine</w:t>
      </w:r>
      <w:r w:rsidR="00A724F5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, kao i druge poslove u vezi sa građevinskim i poljoprivrednim zemljištem u vlasništvu Općine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>, ako upravljanje i raspolaganje njima nije u nadležnosti drugog tijela.</w:t>
      </w:r>
    </w:p>
    <w:p w14:paraId="50BFDF1F" w14:textId="04CEF21D" w:rsidR="00C74766" w:rsidRPr="002F0B26" w:rsidRDefault="00C74766" w:rsidP="00C74766">
      <w:pPr>
        <w:pStyle w:val="Naslov4"/>
        <w:rPr>
          <w:sz w:val="26"/>
          <w:szCs w:val="26"/>
        </w:rPr>
      </w:pPr>
      <w:bookmarkStart w:id="41" w:name="_Toc209788218"/>
      <w:r w:rsidRPr="002F0B26">
        <w:rPr>
          <w:sz w:val="26"/>
          <w:szCs w:val="26"/>
        </w:rPr>
        <w:t>Građevinsko zemljište</w:t>
      </w:r>
      <w:bookmarkEnd w:id="41"/>
    </w:p>
    <w:p w14:paraId="160CD8AD" w14:textId="0083E95C" w:rsidR="00C74766" w:rsidRDefault="00C74766" w:rsidP="00C74766">
      <w:pPr>
        <w:spacing w:before="240"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>Građevinsko zemljište je, prema odredbama Zakona o prostornom uređenju (</w:t>
      </w:r>
      <w:r w:rsidR="00EF741A">
        <w:rPr>
          <w:sz w:val="24"/>
          <w:szCs w:val="24"/>
        </w:rPr>
        <w:t>„</w:t>
      </w:r>
      <w:r w:rsidRPr="00C74766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C74766">
        <w:rPr>
          <w:sz w:val="24"/>
          <w:szCs w:val="24"/>
        </w:rPr>
        <w:t>, broj 153/13, 65/17, 114/18, 39/19, 98/19, 67/23), zemljište koje je izgrađeno, uređeno ili prostornim planom namijenjeno za građenje građevina ili uređenje površina javne namjene.</w:t>
      </w:r>
    </w:p>
    <w:p w14:paraId="2AEFD17A" w14:textId="76F7460A" w:rsidR="00C74766" w:rsidRPr="002F0B26" w:rsidRDefault="00C74766" w:rsidP="00C74766">
      <w:pPr>
        <w:pStyle w:val="Naslov4"/>
        <w:rPr>
          <w:sz w:val="26"/>
          <w:szCs w:val="26"/>
        </w:rPr>
      </w:pPr>
      <w:bookmarkStart w:id="42" w:name="_Toc209788220"/>
      <w:r w:rsidRPr="002F0B26">
        <w:rPr>
          <w:sz w:val="26"/>
          <w:szCs w:val="26"/>
        </w:rPr>
        <w:t>Poljoprivredno zemljište</w:t>
      </w:r>
      <w:bookmarkEnd w:id="42"/>
    </w:p>
    <w:p w14:paraId="4C3C739B" w14:textId="77777777" w:rsidR="00C74766" w:rsidRPr="00C74766" w:rsidRDefault="00C74766" w:rsidP="00C74766">
      <w:pPr>
        <w:spacing w:before="240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Problematika oko poljoprivrednih zemljišta u Republici Hrvatskoj pa tako i jedinica lokalne (regionalne) samouprave, sastoji se od nesređenih imovinskopravnih odnosa, usitnjenosti, malih parcela i raspršenosti. To su glavni razlozi neučinkovitosti poljoprivredne proizvodnje. Na to se nadovezuje nemogućnost planskoga i sustavnoga planiranja i razvoja poljoprivrednoga gospodarstva. </w:t>
      </w:r>
    </w:p>
    <w:p w14:paraId="4D74E660" w14:textId="65B0F61C" w:rsidR="00C74766" w:rsidRPr="00C74766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>Program okrupnjavanja poljoprivrednoga zemljišta treba povećati prosječni poljoprivredni posjed u Hrvatskoj i površinu poljoprivrednoga zemljišta obiteljskih gospodarstava te smanjiti broj parcela. Kako bi se riješio ovaj problem donesen je novi Zakon o poljoprivrednom zemljištu prema kojem su jedinice lokalne samouprave dužne donijeti program korištenja sredstava koja su prihod jedinica lokalne samouprave namijenjena isključivo za okrupnjavanje, navodnjavanje, privođenje funkciji i povećanje vrijednosti poljoprivrednog zemljišta te su dužni Ministarstvu podnositi godišnje izvješće o ostvarivanju programa korištenja sredstava svake godine do 31. ožujka za prethodnu godinu.</w:t>
      </w:r>
    </w:p>
    <w:p w14:paraId="1E6E7BCF" w14:textId="3B780880" w:rsidR="00C74766" w:rsidRPr="00C74766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>Zakonom o poljoprivrednom zemljištu (</w:t>
      </w:r>
      <w:r w:rsidR="00EF741A">
        <w:rPr>
          <w:sz w:val="24"/>
          <w:szCs w:val="24"/>
        </w:rPr>
        <w:t>„</w:t>
      </w:r>
      <w:r w:rsidRPr="00C74766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C74766">
        <w:rPr>
          <w:sz w:val="24"/>
          <w:szCs w:val="24"/>
        </w:rPr>
        <w:t>, broj 20/18, 115/18, 98/19, 57/22) uređuje se: održavanje i zaštita poljoprivrednog zemljišta, korištenje poljoprivrednog zemljišta, promjena namjene poljoprivrednog zemljišta i naknada, raspolaganje poljoprivrednim zemljištem u vlasništvu Republike Hrvatske i Zemljišni fond.</w:t>
      </w:r>
    </w:p>
    <w:p w14:paraId="7AA230CD" w14:textId="31806941" w:rsidR="00C74766" w:rsidRPr="00C74766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Provedbom ovog Zakona očekuje se uvođenje veće discipline u prenamjeni poljoprivrednoga zemljišta, formiranje jezgre poljoprivrednih gospodarstava koja će imati dugoročnu perspektivu poljoprivrednih proizvođača s obzirom na zemljišne resurse, uspostava informacijskog sustava kojom se želi poboljšati upravljanje poljoprivrednim zemljištem te ubrzavanje raspolaganja državnim poljoprivrednim zemljištem, što je i glavni prioritet koji treba proisteći iz provedbe Zakona. Zakon bi trebao donijeti okrupnjavanje poljoprivrednih gospodarstava, povećanje korištenih poljoprivrednih površina te stavljanje u funkciju do sada nekorištenog poljoprivrednog </w:t>
      </w:r>
      <w:r w:rsidRPr="00C74766">
        <w:rPr>
          <w:sz w:val="24"/>
          <w:szCs w:val="24"/>
        </w:rPr>
        <w:lastRenderedPageBreak/>
        <w:t xml:space="preserve">zemljišta. Svi pojavni oblici imovine Općine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 xml:space="preserve"> pa tako i zemljišta objedinjeni su u Evidenciji imovine Općine </w:t>
      </w:r>
      <w:r w:rsidR="00A977FF">
        <w:rPr>
          <w:sz w:val="24"/>
          <w:szCs w:val="24"/>
        </w:rPr>
        <w:t>Vinica</w:t>
      </w:r>
      <w:r w:rsidRPr="00C74766">
        <w:rPr>
          <w:sz w:val="24"/>
          <w:szCs w:val="24"/>
        </w:rPr>
        <w:t>.</w:t>
      </w:r>
    </w:p>
    <w:p w14:paraId="36C2F1FA" w14:textId="4738A3B7" w:rsidR="00C74766" w:rsidRPr="008F2D90" w:rsidRDefault="00C74766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Jedinice lokalne samouprave ovlaštene su bez naknade pristupiti podacima i koristiti podatke o poljoprivrednom zemljištu u vlasništvu države iz evidencije sudova, tijela državne uprave, zavoda i pravnih osoba čiji je osnivač Republika Hrvatska, kao i drugih javnih evidencija.</w:t>
      </w:r>
    </w:p>
    <w:p w14:paraId="429EA26C" w14:textId="1A149C33" w:rsidR="00D12B26" w:rsidRDefault="00C74766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Jedinice lokalne samouprave ne mogu raspolagati poljoprivrednim zemljištem u vlasništvu države prije donošenja Programa na koji je Ministarstvo dalo suglasnost. Ističe se potreba voditi računa o podnesenim zahtjevima za povrat, odnosno određivanje naknade za oduzetu imovinu temeljem Zakona o naknadi za imovinu oduzetu za vrijeme jugoslavenske komunističke vladavine, jer Republika Hrvatska zajedno s</w:t>
      </w:r>
      <w:r w:rsidR="008F2D90" w:rsidRPr="008F2D90">
        <w:rPr>
          <w:sz w:val="24"/>
          <w:szCs w:val="24"/>
        </w:rPr>
        <w:t xml:space="preserve"> jedinicama lokalne (regionalne) samouprave može raspolagati samo onim zemljištem za koje je pribavljena potvrda da za isto nije podnesen zahtjev za povrat.</w:t>
      </w:r>
    </w:p>
    <w:p w14:paraId="23B91E4E" w14:textId="68488716" w:rsidR="008F2D90" w:rsidRPr="002F0B26" w:rsidRDefault="008F2D90" w:rsidP="008F2D90">
      <w:pPr>
        <w:pStyle w:val="Naslov4"/>
        <w:rPr>
          <w:sz w:val="26"/>
          <w:szCs w:val="26"/>
        </w:rPr>
      </w:pPr>
      <w:bookmarkStart w:id="43" w:name="_Toc209788221"/>
      <w:r w:rsidRPr="002F0B26">
        <w:rPr>
          <w:sz w:val="26"/>
          <w:szCs w:val="26"/>
        </w:rPr>
        <w:t>Nerazvrstane ceste</w:t>
      </w:r>
      <w:bookmarkEnd w:id="43"/>
    </w:p>
    <w:p w14:paraId="49C26704" w14:textId="7E80465C" w:rsidR="008F2D90" w:rsidRPr="008F2D90" w:rsidRDefault="008F2D90" w:rsidP="008F2D90">
      <w:pPr>
        <w:spacing w:before="240"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Prema Zakonu o cestama (</w:t>
      </w:r>
      <w:r w:rsidR="00EF741A">
        <w:rPr>
          <w:sz w:val="24"/>
          <w:szCs w:val="24"/>
        </w:rPr>
        <w:t>„</w:t>
      </w:r>
      <w:r w:rsidRPr="008F2D90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8F2D90">
        <w:rPr>
          <w:sz w:val="24"/>
          <w:szCs w:val="24"/>
        </w:rPr>
        <w:t>, broj 84/11, 22/13, 54/13, 148/13, 92/14, 110/19, 144/21,114/22, 114/22, 04/23, 133/23), nerazvrstane ceste su ceste koje se koriste za promet vozilima, koje svatko može slobodno koristiti na način i pod uvjetima određenim navedenim Zakonom i drugim propisima, a koje nisu razvrstane kao javne ceste u smislu navedenog Zakona. Nerazvrstane ceste su javno dobro u općoj uporabi u vlasništvu jedinice lokalne samouprave na čijem se području nalaze.</w:t>
      </w:r>
    </w:p>
    <w:p w14:paraId="14917D1F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Nerazvrstane ceste se ne mogu otuđiti iz vlasništva jedinice lokalne samouprave niti se na njoj mogu stjecati stvarna prava, osim prava služnosti i prava građenja radi građenja građevina sukladno odluci izvršnog tijela jedinice lokalne samouprave, pod uvjetima da ne ometaju odvijanje prometa i održavanje nerazvrstane ceste. Dio nerazvrstane ceste namijenjen pješacima (nogostup i slično) može se dati u zakup sukladno posebnim propisima, ako se time ne ometa odvijanje prometa, sigurnost kretanja pješaka i održavanje nerazvrstanih cesta. Nerazvrstane ceste upisuju se u zemljišne knjige kao javno dobro u općoj uporabi i kao neotuđivo vlasništvo jedinice lokalne samouprave.</w:t>
      </w:r>
    </w:p>
    <w:p w14:paraId="64AE7B09" w14:textId="44AD7A3C" w:rsidR="008F2D90" w:rsidRPr="000275BD" w:rsidRDefault="002A4108" w:rsidP="000275B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donijela je O</w:t>
      </w:r>
      <w:r w:rsidRPr="002A4108">
        <w:rPr>
          <w:sz w:val="24"/>
          <w:szCs w:val="24"/>
        </w:rPr>
        <w:t>dluk</w:t>
      </w:r>
      <w:r>
        <w:rPr>
          <w:sz w:val="24"/>
          <w:szCs w:val="24"/>
        </w:rPr>
        <w:t>u</w:t>
      </w:r>
      <w:r w:rsidRPr="002A4108">
        <w:rPr>
          <w:sz w:val="24"/>
          <w:szCs w:val="24"/>
        </w:rPr>
        <w:t xml:space="preserve"> o nerazvrstanim cestama na području Općine </w:t>
      </w:r>
      <w:r w:rsidR="00A977FF">
        <w:rPr>
          <w:sz w:val="24"/>
          <w:szCs w:val="24"/>
        </w:rPr>
        <w:t>Vinica</w:t>
      </w:r>
      <w:r w:rsidR="007C5A6B">
        <w:rPr>
          <w:sz w:val="24"/>
          <w:szCs w:val="24"/>
        </w:rPr>
        <w:t xml:space="preserve">. </w:t>
      </w:r>
      <w:r w:rsidR="006F5E19">
        <w:rPr>
          <w:sz w:val="24"/>
          <w:szCs w:val="24"/>
        </w:rPr>
        <w:t xml:space="preserve">Ovom Odlukom </w:t>
      </w:r>
      <w:r w:rsidR="008F2D90" w:rsidRPr="000275BD">
        <w:rPr>
          <w:sz w:val="24"/>
          <w:szCs w:val="24"/>
        </w:rPr>
        <w:t xml:space="preserve">uređuje korištenje, upravljanje, građenje, rekonstrukcija i održavanje nerazvrstanih cesta na području Općine </w:t>
      </w:r>
      <w:r w:rsidR="00A977FF">
        <w:rPr>
          <w:sz w:val="24"/>
          <w:szCs w:val="24"/>
        </w:rPr>
        <w:t>Vinica</w:t>
      </w:r>
      <w:r w:rsidR="008F2D90" w:rsidRPr="000275BD">
        <w:rPr>
          <w:sz w:val="24"/>
          <w:szCs w:val="24"/>
        </w:rPr>
        <w:t xml:space="preserve">, kontrola i nadzor nad izvođenjem radova na nerazvrstanim cestama te mjere za zaštitu nerazvrstanih cesta. Na temelju navedene Odluke, Jedinstveni upravni odjel Općine </w:t>
      </w:r>
      <w:r w:rsidR="00A977FF">
        <w:rPr>
          <w:sz w:val="24"/>
          <w:szCs w:val="24"/>
        </w:rPr>
        <w:t>Vinica</w:t>
      </w:r>
      <w:r w:rsidR="008F2D90" w:rsidRPr="000275BD">
        <w:rPr>
          <w:sz w:val="24"/>
          <w:szCs w:val="24"/>
        </w:rPr>
        <w:t xml:space="preserve">, utvrdio je bazu podataka o nerazvrstanim cestama na području Općine </w:t>
      </w:r>
      <w:r w:rsidR="00A977FF">
        <w:rPr>
          <w:sz w:val="24"/>
          <w:szCs w:val="24"/>
        </w:rPr>
        <w:t>Vinica</w:t>
      </w:r>
      <w:r w:rsidR="008F2D90" w:rsidRPr="000275BD">
        <w:rPr>
          <w:sz w:val="24"/>
          <w:szCs w:val="24"/>
        </w:rPr>
        <w:t>.</w:t>
      </w:r>
    </w:p>
    <w:p w14:paraId="41733853" w14:textId="4665A378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Građenje i rekonstrukcija nerazvrstanih cesta obavlja se sukladno godišnjem programu gradnje objekata i uređaja komunalne infrastrukture kojeg donosi Općinsko vijeće Općine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zajedno sa Proračunom Općine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. Građenje i rekonstrukcija se vrše na temelju tehničke dokumentacije, propisa o gradnji i prostornih planova. Nerazvrstane ceste održavaju se na </w:t>
      </w:r>
      <w:r w:rsidRPr="008F2D90">
        <w:rPr>
          <w:sz w:val="24"/>
          <w:szCs w:val="24"/>
        </w:rPr>
        <w:lastRenderedPageBreak/>
        <w:t xml:space="preserve">temelju godišnjeg programa održavanja komunalne infrastrukture kojeg donosi Općinsko vijeće Općine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uz Proračun.</w:t>
      </w:r>
    </w:p>
    <w:p w14:paraId="30DB900E" w14:textId="7471D73C" w:rsidR="008F2D90" w:rsidRPr="002F0B26" w:rsidRDefault="008F2D90" w:rsidP="002F0B26">
      <w:pPr>
        <w:pStyle w:val="Naslov3"/>
        <w:spacing w:after="240"/>
        <w:rPr>
          <w:sz w:val="26"/>
          <w:szCs w:val="26"/>
        </w:rPr>
      </w:pPr>
      <w:bookmarkStart w:id="44" w:name="_Toc209779176"/>
      <w:bookmarkStart w:id="45" w:name="_Toc209779848"/>
      <w:bookmarkStart w:id="46" w:name="_Toc209788222"/>
      <w:r w:rsidRPr="002F0B26">
        <w:rPr>
          <w:sz w:val="26"/>
          <w:szCs w:val="26"/>
        </w:rPr>
        <w:t xml:space="preserve">Analiza upravljanja nekretninama u vlasništvu općine </w:t>
      </w:r>
      <w:r w:rsidR="00A977FF">
        <w:rPr>
          <w:sz w:val="26"/>
          <w:szCs w:val="26"/>
        </w:rPr>
        <w:t>Vinica</w:t>
      </w:r>
      <w:r w:rsidRPr="002F0B26">
        <w:rPr>
          <w:sz w:val="26"/>
          <w:szCs w:val="26"/>
        </w:rPr>
        <w:t xml:space="preserve"> namijenjenih prodaji</w:t>
      </w:r>
      <w:bookmarkEnd w:id="44"/>
      <w:bookmarkEnd w:id="45"/>
      <w:bookmarkEnd w:id="46"/>
    </w:p>
    <w:p w14:paraId="6E89235A" w14:textId="3DD258B4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Jedan od ciljeva u Strategiji je kako Općina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mora na racionalan i učinkovit način upravljati svojim nekretninama na način da one nekretnine koje su potrebne Općini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budu stavljene u funkciju koja će služiti njezinu racionalnijem i učinkovitijem funkcioniranju. Sve druge nekretnine moraju biti ponuđene na tržištu bilo u formi najma, odnosno zakupa, bilo u formi njihove prodaje javnim natječajem.</w:t>
      </w:r>
    </w:p>
    <w:p w14:paraId="497B3859" w14:textId="5D8B98C9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nekretninama u svom vlasništvu postupa kao dobar gospodar, što prije svega podrazumijeva izradu i kontinuirano ažuriranje sveobuhvatnog popisa svih nekretnina u njezinom vlasništvu, kao i utvrđenja stanja u kojem se iste nalaze te procjenu njihovih tržišnih vrijednosti.</w:t>
      </w:r>
    </w:p>
    <w:p w14:paraId="27FB7849" w14:textId="7AF6B7B1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Nekretnine u vlasništvu Općine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prodaju se javnim natječajem koji se provodi kao poziv na predaju ponuda prema unaprijed utvrđenim uvjetima i uz cijenu koja odgovara tržišnoj vrijednosti nekretnine, uvjete natječaja kao i početnu cijenu nekretnine donosi Načelnik ili Općinsko vijeće ovisno o vrijednosti nekretnine. Postupak javnog natječaja provodi Povjerenstvo za provođenje javnog natječaja za prodaju nekretnina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>.</w:t>
      </w:r>
    </w:p>
    <w:p w14:paraId="16CB43A0" w14:textId="6BD08F2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Javni natječaj za prodaju nekretnine kojim se propisuju svi bitni elementi i uvjeti kupoprodaje objavljuje se na mrežnoj stranici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i oglasnoj ploči Općine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i u barem jednom tjedniku (lokalnom) ili dnevnom listu.</w:t>
      </w:r>
    </w:p>
    <w:p w14:paraId="50840C6F" w14:textId="0E9EA9F4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Prilikom raspolaganja nekretninama, vodi se briga o postizanju maksimalne racionalnosti i kontrole troškova s jedne strane, a s druge strane pomnim planiranjem tekućeg održavanja i investicija cilj je postići dugoročno zadržavanje vrijednosti nekretnine. Općina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je odlučna u stvaranju što kvalitetnijeg sustava upravljanja i raspolaganja svim oblicima imovine, a osobito nekretninama u njezinom vlasništvu po najvišim europskim standardima, uz optimalne troškove poslovanja.</w:t>
      </w:r>
    </w:p>
    <w:p w14:paraId="6AE5611A" w14:textId="0224418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će temeljem Odluke o raspisivanju javnog natječaja za prodaju nekretnina obavijestiti javnost o nekretninama koje su namijenjene prodaji. Nekretnine će biti upisane i u Plan upravljanja nekretninama i pokretninama koji će se donositi jednom godišnje u tekućoj godini za sljedeću godinu.</w:t>
      </w:r>
    </w:p>
    <w:p w14:paraId="7B72D902" w14:textId="4CD3687D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8F2D90">
        <w:rPr>
          <w:sz w:val="24"/>
          <w:szCs w:val="24"/>
        </w:rPr>
        <w:t xml:space="preserve"> u desetogodišnjem razdoblju planira i kupnju i prodaju nekretnina.</w:t>
      </w:r>
    </w:p>
    <w:p w14:paraId="568930D6" w14:textId="22D9D8C7" w:rsidR="008F2D90" w:rsidRPr="002F0B26" w:rsidRDefault="008F2D90" w:rsidP="008F2D90">
      <w:pPr>
        <w:pStyle w:val="Naslov3"/>
        <w:rPr>
          <w:sz w:val="26"/>
          <w:szCs w:val="26"/>
        </w:rPr>
      </w:pPr>
      <w:bookmarkStart w:id="47" w:name="_Toc209779177"/>
      <w:bookmarkStart w:id="48" w:name="_Toc209779849"/>
      <w:bookmarkStart w:id="49" w:name="_Toc209788223"/>
      <w:r w:rsidRPr="002F0B26">
        <w:rPr>
          <w:sz w:val="26"/>
          <w:szCs w:val="26"/>
        </w:rPr>
        <w:t xml:space="preserve">Analiza neprocijenjenih nekretnina u vlasništvu Općine </w:t>
      </w:r>
      <w:r w:rsidR="00A977FF">
        <w:rPr>
          <w:sz w:val="26"/>
          <w:szCs w:val="26"/>
        </w:rPr>
        <w:t>Vinica</w:t>
      </w:r>
      <w:bookmarkEnd w:id="47"/>
      <w:bookmarkEnd w:id="48"/>
      <w:bookmarkEnd w:id="49"/>
    </w:p>
    <w:p w14:paraId="03358A8F" w14:textId="2D90CD15" w:rsidR="008F2D90" w:rsidRPr="008F2D90" w:rsidRDefault="008F2D90" w:rsidP="008F2D90">
      <w:pPr>
        <w:spacing w:before="240"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Procjena vrijednosti nekretnina u Republici Hrvatskoj regulirana je Zakonom o procjeni vrijednosti nekretnina (</w:t>
      </w:r>
      <w:r w:rsidR="00EF741A">
        <w:rPr>
          <w:sz w:val="24"/>
          <w:szCs w:val="24"/>
        </w:rPr>
        <w:t>„</w:t>
      </w:r>
      <w:r w:rsidRPr="008F2D90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8F2D90">
        <w:rPr>
          <w:sz w:val="24"/>
          <w:szCs w:val="24"/>
        </w:rPr>
        <w:t>, broj 78/15).</w:t>
      </w:r>
    </w:p>
    <w:p w14:paraId="326FD1C5" w14:textId="543BC7A8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lastRenderedPageBreak/>
        <w:t>Ovim Zakonom uređuje se procjena vrijednosti nekretnina, određuju se procjenitelji, sastav i nadležnosti procjeniteljskih povjerenstava i visokog procjeniteljskog povjerenstva, nadležnosti upravnih tijela županija, Grada Zagreba i velikoga grada u provedbi ovoga Zakona, metode procjenjivanja vrijednosti nekretnina, način procjene vrijednosti prava i tereta koji utječu na vrijednost nekretnine, način procjene iznosa naknade za izvlaštene nekretnine, način prikupljanja, evidentiranja, evaluacije i izdavanja podataka potrebnih za procjene vrijednosti nekretnina za sve nekretnine u Republici Hrvatskoj, neovisno o tome u čijem su vlasništvu.</w:t>
      </w:r>
    </w:p>
    <w:p w14:paraId="552ACBA9" w14:textId="5EECD972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Procjenu vrijednosti nekretnine mogu vršiti jedino ovlaštene osobe: stalni sudski vještaci i stalni sudski procjenitelji.</w:t>
      </w:r>
    </w:p>
    <w:p w14:paraId="04511DDF" w14:textId="3E4200EC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Zakon se isključivo bavi tržišnom vrijednosti nekretnina, koja se procjenjuje pomoću tri metode i sedam postupaka, a propisan je i način na koji se prikupljaju podaci koje procjenitelji dobiju primjenjujući propisanu metodologiju, koje podatke potom evaluiraju i dalje koriste. U slučaju povrede Zakona propisani su nadzor i sankcije. Ovisno o tome što se s nekretninom želi ostvariti, Zakonom su propisani i posebni načini procjene vrijednosti nekretnina.</w:t>
      </w:r>
    </w:p>
    <w:p w14:paraId="47FBD0D1" w14:textId="4C20D7EF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="001046CD">
        <w:rPr>
          <w:sz w:val="24"/>
          <w:szCs w:val="24"/>
        </w:rPr>
        <w:t xml:space="preserve"> </w:t>
      </w:r>
      <w:r w:rsidRPr="008F2D90">
        <w:rPr>
          <w:sz w:val="24"/>
          <w:szCs w:val="24"/>
        </w:rPr>
        <w:t>tijekom desetogodišnjeg razdoblja planira provesti postupak procjene nekretnina.</w:t>
      </w:r>
    </w:p>
    <w:p w14:paraId="79EAB198" w14:textId="5C172EC4" w:rsidR="008F2D90" w:rsidRPr="002F0B26" w:rsidRDefault="008F2D90" w:rsidP="008F2D90">
      <w:pPr>
        <w:pStyle w:val="Naslov3"/>
        <w:rPr>
          <w:sz w:val="26"/>
          <w:szCs w:val="26"/>
        </w:rPr>
      </w:pPr>
      <w:bookmarkStart w:id="50" w:name="_Toc209779178"/>
      <w:bookmarkStart w:id="51" w:name="_Toc209779850"/>
      <w:bookmarkStart w:id="52" w:name="_Toc209788224"/>
      <w:r w:rsidRPr="002F0B26">
        <w:rPr>
          <w:sz w:val="26"/>
          <w:szCs w:val="26"/>
        </w:rPr>
        <w:t>Analiza rješavanja imovinskopravnih odnosa</w:t>
      </w:r>
      <w:bookmarkEnd w:id="50"/>
      <w:bookmarkEnd w:id="51"/>
      <w:bookmarkEnd w:id="52"/>
    </w:p>
    <w:p w14:paraId="2CA436C5" w14:textId="6CF2B1E1" w:rsidR="008F2D90" w:rsidRPr="00D061B8" w:rsidRDefault="008F2D90" w:rsidP="00D061B8">
      <w:pPr>
        <w:spacing w:before="240"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Na temelju članka 61. Zakonu o upravljanju nekretninama i pokretninama 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vlasništvu Republike Hrvatske (</w:t>
      </w:r>
      <w:r w:rsidR="00EF741A">
        <w:rPr>
          <w:sz w:val="24"/>
          <w:szCs w:val="24"/>
        </w:rPr>
        <w:t>„</w:t>
      </w:r>
      <w:r w:rsidRPr="00D061B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D061B8">
        <w:rPr>
          <w:sz w:val="24"/>
          <w:szCs w:val="24"/>
        </w:rPr>
        <w:t>, broj 155/23), nekretnine koje su 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zemljišnim knjigama upisane kao vlasništvo Republike Hrvatske i koje su na dan 1.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siječnja 2017. koristile škole, domovi zdravlja, bolnice i druge ustanove kojima su osnivači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jedinice lokalne i područne (regionalne) samouprave i koje se koriste u obrazovne i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zdravstvene svrhe te groblja, mrtvačnice, spomenici, parkovi, trgovi, uređena parkirališta,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dječja igrališta, sportske građevine sukladno posebnom propisu kojim se uređuje sport,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društveni domovi, vatrogasni domovi, spomen-domovi, tržnice i javne stube na temelju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ovoga Zakona upisat će se u vlasništvo jedinca lokalne ili područne (regionalne)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samouprave na čijem području se nalaze odnosno u vlasništvo ustanove koja ih koristi ili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njima upravlja i koja je vlasništvo nekretnine stekla na temelju posebnog propisa.</w:t>
      </w:r>
    </w:p>
    <w:p w14:paraId="7C8BA889" w14:textId="50CE071B" w:rsidR="008F2D90" w:rsidRPr="00D061B8" w:rsidRDefault="008F2D90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Sukladno podnesenim zahtjevima jedinice lokalne ili područne (regionalne)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samouprave odnosno ustanove Ministarstvo će izdati ispravu podobnu za upis prava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vlasništva na nekretninama Jedinice lokalne i područne (regionalne) samouprave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odnosno ustanove provest će sve pripremne i provedbene postupke uključujući i formiranje građevinskih čestica radi upisa vlasništva na zatraženim nekretninama 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zemljišne knjige.</w:t>
      </w:r>
    </w:p>
    <w:p w14:paraId="4AA8FF04" w14:textId="30D53FFE" w:rsidR="008F2D90" w:rsidRPr="00D061B8" w:rsidRDefault="008F2D90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Zakonom o uređivanju imovinskopravnih odnosa u svrhu izgradnje infrastrukturnih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građevina (</w:t>
      </w:r>
      <w:r w:rsidR="00EF741A">
        <w:rPr>
          <w:sz w:val="24"/>
          <w:szCs w:val="24"/>
        </w:rPr>
        <w:t>„</w:t>
      </w:r>
      <w:r w:rsidRPr="00D061B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D061B8">
        <w:rPr>
          <w:sz w:val="24"/>
          <w:szCs w:val="24"/>
        </w:rPr>
        <w:t xml:space="preserve"> broj 80/11, 144/21) uređuje se rješavanje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imovinskopravnih odnosa i oslobođenje od plaćanja naknada za stjecanje prava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vlasništva, prava služnosti i prava građenja, na zemljištu kojega je vlasnik ili kojim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 xml:space="preserve">upravlja pravna osoba u vlasništvu Republike Hrvatske ili </w:t>
      </w:r>
      <w:r w:rsidRPr="00D061B8">
        <w:rPr>
          <w:sz w:val="24"/>
          <w:szCs w:val="24"/>
        </w:rPr>
        <w:lastRenderedPageBreak/>
        <w:t>pravna osoba čiji je osnivač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Republika Hrvatska te na zemljištu kojega je vlasnik pravna osoba u vlasništvu ili čiji je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osnivač, odnosno čiji su osnivači jedinice lokalne, odnosno jedinice područne (regionalne)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samouprave. Ovaj se Zakon primjenjuje na međusobne imovinskopravne odnose i pitanje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naknada za stjecanje prava vlasništva, prava služnosti i prava građenja kada se ta prava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stječu radi izgradnje infrastrukturnih građevina.</w:t>
      </w:r>
    </w:p>
    <w:p w14:paraId="0069F4D1" w14:textId="21AC76E1" w:rsidR="008F2D90" w:rsidRDefault="008F2D90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D061B8">
        <w:rPr>
          <w:sz w:val="24"/>
          <w:szCs w:val="24"/>
        </w:rPr>
        <w:t xml:space="preserve"> tijekom desetogodišnjeg razdoblja planira rješavati imovinskopravne odnose.</w:t>
      </w:r>
    </w:p>
    <w:p w14:paraId="50C1F0F1" w14:textId="24BF2C16" w:rsidR="00D061B8" w:rsidRPr="002F0B26" w:rsidRDefault="00D061B8" w:rsidP="00D061B8">
      <w:pPr>
        <w:pStyle w:val="Naslov3"/>
        <w:rPr>
          <w:sz w:val="26"/>
          <w:szCs w:val="26"/>
        </w:rPr>
      </w:pPr>
      <w:bookmarkStart w:id="53" w:name="_Toc209779179"/>
      <w:bookmarkStart w:id="54" w:name="_Toc209779851"/>
      <w:bookmarkStart w:id="55" w:name="_Toc209788225"/>
      <w:r w:rsidRPr="002F0B26">
        <w:rPr>
          <w:sz w:val="26"/>
          <w:szCs w:val="26"/>
        </w:rPr>
        <w:t>Analiza zahtjeva za izdavanje isprave podobne za upis prava vlasništva odnosno darovanje nekretnina</w:t>
      </w:r>
      <w:bookmarkEnd w:id="53"/>
      <w:bookmarkEnd w:id="54"/>
      <w:bookmarkEnd w:id="55"/>
    </w:p>
    <w:p w14:paraId="2C186F2B" w14:textId="4CB8A3A4" w:rsidR="00D061B8" w:rsidRPr="00D061B8" w:rsidRDefault="00D061B8" w:rsidP="00D061B8">
      <w:pPr>
        <w:spacing w:before="240"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Prema Zakonu o upravljanju nekretninama i pokretninama u vlasništvu Republike Hrvatske („Narodne novine“, broj 155/23), kada je to opravdano i obrazloženo razlozima poticanja gospodarskog napretka, socijalne dobrobiti građana i ujednačavanja gospodarskog i demografskog razvitka svih krajeva Republike Hrvatske, neizgrađenim građevinskim zemljištem, građevinama i zemljištem nužnim za redovitu uporabu te građevine, stanovima i poslovnim prostorima može se raspolagati i bez naknade u korist jedinica lokalne i područne (regionalne) samouprave i ustanova čiji je osnivač Republike Hrvatska i/ili jedinica lokalne i područne (regionalne) samouprave.</w:t>
      </w:r>
    </w:p>
    <w:p w14:paraId="70D4F66C" w14:textId="5DF7ACA5" w:rsidR="00D061B8" w:rsidRDefault="00D061B8" w:rsidP="00D061B8">
      <w:pPr>
        <w:spacing w:line="276" w:lineRule="auto"/>
        <w:jc w:val="both"/>
      </w:pPr>
      <w:r w:rsidRPr="00D061B8">
        <w:rPr>
          <w:sz w:val="24"/>
          <w:szCs w:val="24"/>
        </w:rPr>
        <w:t>O zahtjevima za raspolaganje nekretninama u korist jedinica lokalne samouprave i pravnih osoba u njihovu vlasništvu odlučuje županija nadležna prema mjestu gdje se</w:t>
      </w:r>
      <w:r>
        <w:rPr>
          <w:sz w:val="24"/>
          <w:szCs w:val="24"/>
        </w:rPr>
        <w:t xml:space="preserve"> </w:t>
      </w:r>
      <w:r>
        <w:t>nekretnina nalazi, odnosno ministar te Vlada Republike Hrvatske, sukladno odredbama članka 13. stavka 9. Zakona o upravljanju nekretninama i pokretninama u vlasništvu Republike Hrvatske („Narodne novine“, broj 155/23).</w:t>
      </w:r>
    </w:p>
    <w:p w14:paraId="0DBAB123" w14:textId="2A8D1756" w:rsidR="00D061B8" w:rsidRPr="00D061B8" w:rsidRDefault="00D061B8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U izvršavanju povjerenih poslova upravljanja nekretninama Župani odnosno Načelnici ovlašteni su donijeti odluku o pokretanju postupka raspolaganja i odluku o raspolaganju nekretninom čija je procijenjena vrijednost ili je ukupni iznos procijenjene naknade niži ili jednak iznosu od 130.000,00 eura, a ako procijenjena vrijednost ili ukupni iznos procijenjene naknade iznosi više od 130.000,00 eura, a do iznosa od 1.000.000,00 eura, odluku o pokretanju postupka raspolaganja i odluku o raspolaganju nekretninom donosi Županijska skupština odnosno Općinsko vijeće, sukladno odredbama članka 13. stavka 3. Zakona o upravljanju nekretninama i pokretninama u vlasništvu Republike Hrvatske („Narodne novine“, broj 155/23).</w:t>
      </w:r>
    </w:p>
    <w:p w14:paraId="61FD5166" w14:textId="4F9F0CBF" w:rsidR="00D061B8" w:rsidRPr="00D061B8" w:rsidRDefault="00D061B8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Uredbom o darovanju nekretnina u vlasništvu Republike Hrvatske („Narodne novine“, broj 95/18), propisano je kako se nekretnine u vlasništvu Republike Hrvatske mogu darovati jedinicama lokalne i područne (regionalne) samouprave i ustanovama čiji je osnivač Republika Hrvatska, odnosno jedinica lokalne (regionalne) samouprave.</w:t>
      </w:r>
    </w:p>
    <w:p w14:paraId="550B18A7" w14:textId="6E7B1B56" w:rsidR="00D061B8" w:rsidRPr="00D061B8" w:rsidRDefault="00D061B8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Temeljem članka 3</w:t>
      </w:r>
      <w:r w:rsidR="002F0B26">
        <w:rPr>
          <w:sz w:val="24"/>
          <w:szCs w:val="24"/>
        </w:rPr>
        <w:t>.</w:t>
      </w:r>
      <w:r w:rsidRPr="00D061B8">
        <w:rPr>
          <w:sz w:val="24"/>
          <w:szCs w:val="24"/>
        </w:rPr>
        <w:t xml:space="preserve"> stavka 3. navedene Uredbe raspolaganje nekretninama provodi se osobito u svrhu:</w:t>
      </w:r>
    </w:p>
    <w:p w14:paraId="6281FA18" w14:textId="5711F506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lastRenderedPageBreak/>
        <w:t>Ostvarenja projekata izgradnje poduzetničke infrastrukture, odnosno poduzetničkih zona i poduzetničkih potpornih institucija u skladu s posebnim zakonom,</w:t>
      </w:r>
    </w:p>
    <w:p w14:paraId="658D3660" w14:textId="62503C74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Ostvarenja projekata ulaganja u skladu s posebnim zakonom,</w:t>
      </w:r>
    </w:p>
    <w:p w14:paraId="1615A84F" w14:textId="269F12CD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Ostvarenja projekata koji su od općeg javnog, socijalnog ili kulturnog interesa, poput izgradnje škola, dječjih vrtića, bolnica, domova zdravlja, ustanova socijalne skrbi, groblja, za izgradnju sportskih objekata, muzeja, memorijalnih centara i drugih sličnih projekata kojima se povećava kvaliteta života građana na području jedinice lokalne i područne (regionalne) samouprave,</w:t>
      </w:r>
    </w:p>
    <w:p w14:paraId="3C61DA40" w14:textId="202D18BD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stambenog zbrinjavanja i društveno poticane stanogradnje,</w:t>
      </w:r>
    </w:p>
    <w:p w14:paraId="24D64948" w14:textId="0B389A20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integracije osoba s invaliditetom u društvo,</w:t>
      </w:r>
    </w:p>
    <w:p w14:paraId="4BC60FBE" w14:textId="080148C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demografske obnove,</w:t>
      </w:r>
    </w:p>
    <w:p w14:paraId="0856DBE5" w14:textId="3BAF79CF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gospodarenja otpadom,</w:t>
      </w:r>
    </w:p>
    <w:p w14:paraId="448B19A0" w14:textId="06FB6969" w:rsid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operativnih programa vlade republike hrvatske za nacionalne manjine.</w:t>
      </w:r>
    </w:p>
    <w:p w14:paraId="71889FCD" w14:textId="77777777" w:rsidR="00F42BB5" w:rsidRDefault="00D061B8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Jedinice lokalne i područne (regionalne) samouprave i ustanove su pri tome dužne</w:t>
      </w:r>
      <w:r w:rsidR="00F42BB5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provesti sve pripremne i provedbene postupke uključujući i formiranje građevinskih</w:t>
      </w:r>
      <w:r w:rsidR="00F42BB5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čestica u svrhu upisa vlasništva na navedenim nekretninama u zemljišne knjige. Troškove</w:t>
      </w:r>
      <w:r w:rsidR="00F42BB5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spomenutih postupaka snose JL(R)S, odnosno ustanove.</w:t>
      </w:r>
    </w:p>
    <w:p w14:paraId="7607A04E" w14:textId="3087E48B" w:rsidR="00D061B8" w:rsidRDefault="00D061B8" w:rsidP="00F42BB5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Općin</w:t>
      </w:r>
      <w:r w:rsidR="00F42BB5">
        <w:rPr>
          <w:sz w:val="24"/>
          <w:szCs w:val="24"/>
        </w:rPr>
        <w:t xml:space="preserve">a </w:t>
      </w:r>
      <w:r w:rsidR="00A977FF">
        <w:rPr>
          <w:sz w:val="24"/>
          <w:szCs w:val="24"/>
        </w:rPr>
        <w:t>Vinica</w:t>
      </w:r>
      <w:r w:rsidRPr="00D061B8">
        <w:rPr>
          <w:sz w:val="24"/>
          <w:szCs w:val="24"/>
        </w:rPr>
        <w:t xml:space="preserve"> u razdoblju trajanja Strategije planira zatražiti darovanje</w:t>
      </w:r>
      <w:r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nekretnina.</w:t>
      </w:r>
    </w:p>
    <w:p w14:paraId="4DD77AA5" w14:textId="0EFAFB65" w:rsidR="00F42BB5" w:rsidRPr="002F0B26" w:rsidRDefault="00F42BB5" w:rsidP="00F42BB5">
      <w:pPr>
        <w:pStyle w:val="Naslov3"/>
        <w:rPr>
          <w:sz w:val="26"/>
          <w:szCs w:val="26"/>
        </w:rPr>
      </w:pPr>
      <w:bookmarkStart w:id="56" w:name="_Toc209779180"/>
      <w:bookmarkStart w:id="57" w:name="_Toc209779852"/>
      <w:bookmarkStart w:id="58" w:name="_Toc209788226"/>
      <w:r w:rsidRPr="002F0B26">
        <w:rPr>
          <w:sz w:val="26"/>
          <w:szCs w:val="26"/>
        </w:rPr>
        <w:t>Nekretnine Republike Hrvatske i lokalna i područna (regionalna) samouprava</w:t>
      </w:r>
      <w:bookmarkEnd w:id="56"/>
      <w:bookmarkEnd w:id="57"/>
      <w:bookmarkEnd w:id="58"/>
    </w:p>
    <w:p w14:paraId="2C582652" w14:textId="7AF05491" w:rsidR="00F42BB5" w:rsidRPr="00F42BB5" w:rsidRDefault="00F42BB5" w:rsidP="00F42BB5">
      <w:pPr>
        <w:spacing w:before="240"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S nekretninama u vlasništvu Republike Hrvatske, u odnosu na zahtjeve jedinica lokalne i područne (regionalne) samouprave, postupalo se uglavnom na način da se udovoljavalo njihovim zahtjevima te su im nekretnine darovane u svrhu izgradnje infrastrukturnih objekata, odnosno drugih objekata kojima se podizao obrazovni, kulturni ili drugi standard. Pri tome su temelj bili i još uvijek jesu, Uredba o darovanju nekretnina u vlasništvu Republike Hrvatske, Zakon o uređivanju imovinskopravnih odnosa u svrhu izgradnje infrastrukturnih građevina i Zakon o upravljanju nekretninama i pokretninama u vlasništvu Republike Hrvatske.</w:t>
      </w:r>
    </w:p>
    <w:p w14:paraId="3B9AC012" w14:textId="50F11788" w:rsidR="00F42BB5" w:rsidRP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Ključan element uspješne aktivacije imovine su kvalitetni projekti i donošenje prostornih planova od strane jedinica lokalne i područne (regionalne) samouprave. U proteklom su razdoblju nekretnine u vlasništvu Republike Hrvatske često zapostavljane u prostornim planovima, a parcijalni interesi dominirali su u donošenju tih dokumenata, jer su u mnogim prostornim planovima određene male i za investicije neadekvatne parcele građevinskog zemljišta, što je onemogućavalo veće investiranje. Na tom se nivou uočila potreba za okrupnjivanjem čestica u vlasništvu Republike Hrvatske i lokalne i područne (regionalne) samouprave. Nadležna državna tijela ne raspolažu podacima o nekretninama u vlasništvu Republike Hrvatske koje se nalaze unutar obuhvata dokumenata prostornoga uređenja, a Registar nekretnina Republike Hrvatske </w:t>
      </w:r>
      <w:r w:rsidRPr="00F42BB5">
        <w:rPr>
          <w:sz w:val="24"/>
          <w:szCs w:val="24"/>
        </w:rPr>
        <w:lastRenderedPageBreak/>
        <w:t>nije funkcionalno uspostavljen. Sukladno odredbama novog Zakona o upravljanju nekretninama i pokretninama u vlasništvu Republike Hrvatske imovinom jedinice lokalne i područne (regionalne) samouprave dužne su u postupku izrade i donošenja prostornog plana županije i prostornog plana uređenja općine dostaviti Ministarstvu odluku o izradi toga plana.</w:t>
      </w:r>
    </w:p>
    <w:p w14:paraId="4D8B12A7" w14:textId="70823F0D" w:rsid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Središnji registar predstavlja sveobuhvatnu i cjelovitu, metodološki standardiziranu i kontinuirano ažuriranu evidenciju državne imovine. Pod pojmom državne imovine podrazumijeva se sva nefinancijska i financijska imovina države i to: imovina u vlasništvu Republike Hrvatske, imovina jedinica lokalne, odnosno područne (regionalne) samouprave, imovina trgovačkih društava, zavoda i drugih pravnih osoba čiji je osnivač Republika Hrvatska i/ili jedinica lokalne, odnosno područne (regionalne) samouprave, imovina ustanova kojima je jedan od osnivača Republika Hrvatska i/ili jedinica lokalne, odnosno područne (regionalne) samouprave, imovina ustanova kojima je jedan od osnivača ustanova čiji je osnivač Republika Hrvatska i/ili jedinica lokalne, odnosno područne (regionalne) samouprave i imovina pravnih osoba s javnim ovlastima te pojavni oblici državne imovine koji su tim pravnim osobama na temelju posebnog propisa ili pravnog posla dani na upravljanje ili korištenje.</w:t>
      </w:r>
    </w:p>
    <w:p w14:paraId="4FB9DB78" w14:textId="115820AF" w:rsidR="00F42BB5" w:rsidRPr="002F0B26" w:rsidRDefault="00F42BB5" w:rsidP="00F42BB5">
      <w:pPr>
        <w:pStyle w:val="Naslov3"/>
        <w:rPr>
          <w:sz w:val="26"/>
          <w:szCs w:val="26"/>
        </w:rPr>
      </w:pPr>
      <w:bookmarkStart w:id="59" w:name="_Toc209779181"/>
      <w:bookmarkStart w:id="60" w:name="_Toc209779853"/>
      <w:bookmarkStart w:id="61" w:name="_Toc209788227"/>
      <w:r w:rsidRPr="002F0B26">
        <w:rPr>
          <w:sz w:val="26"/>
          <w:szCs w:val="26"/>
        </w:rPr>
        <w:t>Stanje dokumentacije o nekretninama</w:t>
      </w:r>
      <w:bookmarkEnd w:id="59"/>
      <w:bookmarkEnd w:id="60"/>
      <w:bookmarkEnd w:id="61"/>
    </w:p>
    <w:p w14:paraId="371CEE54" w14:textId="005DECD9" w:rsidR="00F42BB5" w:rsidRPr="00F42BB5" w:rsidRDefault="00F42BB5" w:rsidP="00F42BB5">
      <w:pPr>
        <w:spacing w:before="240"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Katastar – Državna geodetska uprava ima relativno pouzdane i precizne podatke o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 xml:space="preserve">broju i obliku katastarskih čestica na području Općine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>.</w:t>
      </w:r>
    </w:p>
    <w:p w14:paraId="6B7978D8" w14:textId="675CFA86" w:rsidR="00F42BB5" w:rsidRP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Zemljišne knjige – Općina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 xml:space="preserve"> procjenjuje kako je sva općinska imovina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usklađena i upisana u zemljišne knjige.</w:t>
      </w:r>
    </w:p>
    <w:p w14:paraId="7CEA9A3C" w14:textId="38654C27" w:rsid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Središnji registar državne imovine –</w:t>
      </w:r>
      <w:r w:rsidRPr="00F42BB5">
        <w:t xml:space="preserve"> </w:t>
      </w:r>
      <w:hyperlink r:id="rId17" w:anchor="/classes/landing" w:history="1">
        <w:r w:rsidRPr="00E35EAB">
          <w:rPr>
            <w:rStyle w:val="Hiperveza"/>
            <w:sz w:val="24"/>
            <w:szCs w:val="24"/>
          </w:rPr>
          <w:t>https://srdi.gov.hr/#/classes/landing</w:t>
        </w:r>
      </w:hyperlink>
    </w:p>
    <w:p w14:paraId="15322E1E" w14:textId="28A6B127" w:rsidR="00F42BB5" w:rsidRPr="00F42BB5" w:rsidRDefault="00F42BB5" w:rsidP="00950F98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Državna riznica – Ministarstvo financija je izradilo obvezujuće Upute o priznavanju,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mjerenju i evidentiranju imovine u vlasništvu Republike Hrvatske. Navedene Upute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obuhvaćaju obveznike njene primjene, tumačenje obuhvata imovine u vlasništvu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Republike Hrvatske, potrebu usklađivanja knjigovodstvenog sa stvarnim stanjem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imovine, načela iskazivanja vrijednosti imovine, postupak procjene vrijednosti imovine te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knjigovodstveno evidentiranje u računovodstvu proračuna.</w:t>
      </w:r>
    </w:p>
    <w:p w14:paraId="7EC98C10" w14:textId="0B0256B1" w:rsidR="00F42BB5" w:rsidRDefault="00F42BB5" w:rsidP="00950F98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Prostorni planovi – Općina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 xml:space="preserve"> ima usvojen Prostorni plan uređenja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>, te njegove Izmjene i dopune</w:t>
      </w:r>
      <w:r w:rsidR="00950F98">
        <w:rPr>
          <w:sz w:val="24"/>
          <w:szCs w:val="24"/>
        </w:rPr>
        <w:t xml:space="preserve"> koji su dostupni na </w:t>
      </w:r>
      <w:r w:rsidR="007C5A6B">
        <w:rPr>
          <w:sz w:val="24"/>
          <w:szCs w:val="24"/>
        </w:rPr>
        <w:t xml:space="preserve">slijedećoj </w:t>
      </w:r>
      <w:hyperlink r:id="rId18" w:history="1">
        <w:r w:rsidR="007C5A6B" w:rsidRPr="007C5A6B">
          <w:rPr>
            <w:rStyle w:val="Hiperveza"/>
            <w:sz w:val="24"/>
            <w:szCs w:val="24"/>
          </w:rPr>
          <w:t>poveznici</w:t>
        </w:r>
      </w:hyperlink>
      <w:r w:rsidR="00A32A82">
        <w:rPr>
          <w:sz w:val="24"/>
          <w:szCs w:val="24"/>
        </w:rPr>
        <w:t xml:space="preserve">: </w:t>
      </w:r>
      <w:hyperlink r:id="rId19" w:history="1">
        <w:r w:rsidR="00A32A82" w:rsidRPr="007C17DD">
          <w:rPr>
            <w:rStyle w:val="Hiperveza"/>
            <w:sz w:val="24"/>
            <w:szCs w:val="24"/>
          </w:rPr>
          <w:t>https://vinica.hr/prostorni-planovi/1479-prostorni-plan-opcine-vinica</w:t>
        </w:r>
      </w:hyperlink>
      <w:r w:rsidR="00A32A82">
        <w:rPr>
          <w:sz w:val="24"/>
          <w:szCs w:val="24"/>
        </w:rPr>
        <w:t xml:space="preserve">  </w:t>
      </w:r>
    </w:p>
    <w:p w14:paraId="62729591" w14:textId="35597A17" w:rsidR="00F42BB5" w:rsidRP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Evidencije – Evidencija imovine Općine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 xml:space="preserve"> usklađena je sa Uredbom o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Središnjem registru državne imovine (</w:t>
      </w:r>
      <w:r w:rsidR="00EF741A">
        <w:rPr>
          <w:sz w:val="24"/>
          <w:szCs w:val="24"/>
        </w:rPr>
        <w:t>„</w:t>
      </w:r>
      <w:r w:rsidRPr="00F42BB5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F42BB5">
        <w:rPr>
          <w:sz w:val="24"/>
          <w:szCs w:val="24"/>
        </w:rPr>
        <w:t>, broj 03/20), kojom je propisan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način uspostave, sadržaj, oblik i način vođenja registra državne imovine, koji na jednom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mjestu obuhvaća podatke imovini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>, kako bi bio dostupan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 xml:space="preserve">zainteresiranim stranama. Općina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lastRenderedPageBreak/>
        <w:t>postupila je sukladno Zakonu o Središnjem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registru državne imovine („Narodne novine“, broj 112/18) te imovinu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upisala u Središnji registar državne imovine.</w:t>
      </w:r>
    </w:p>
    <w:p w14:paraId="613C285A" w14:textId="31460CB7" w:rsid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Od velikog je značaja urediti evidencije nekretnina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 xml:space="preserve"> jer su one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temeljna pretpostavka za ekonomično upravljanje nekretninama i učinkovito djelovanje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internoga tržišta nekretnina. U ovom su trenutku evidencije u većini učinkovite, ali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neučinkovite na način da njihove međusobne usporedbe u cijelosti nisu moguće, što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uzrokuje pomanjkanje pouzdanih i vjerodostojnih podataka o cjelovitom opsegu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nekretnina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F42BB5">
        <w:rPr>
          <w:sz w:val="24"/>
          <w:szCs w:val="24"/>
        </w:rPr>
        <w:t>, stoga će se, u što je moguće kraćem roku, uspostaviti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cjelovite i ažurne evidencije imovine u svom vlasništvu.</w:t>
      </w:r>
    </w:p>
    <w:p w14:paraId="0DD9D566" w14:textId="4E3EF25B" w:rsidR="00664C4C" w:rsidRDefault="002B6ED6" w:rsidP="002B6ED6">
      <w:pPr>
        <w:pStyle w:val="Naslov2"/>
      </w:pPr>
      <w:bookmarkStart w:id="62" w:name="_Toc209779182"/>
      <w:bookmarkStart w:id="63" w:name="_Toc209779854"/>
      <w:bookmarkStart w:id="64" w:name="_Toc209788228"/>
      <w:r>
        <w:t xml:space="preserve">Analiza izgradnje i održavanja infrastrukturnih projekata na području Općine </w:t>
      </w:r>
      <w:r w:rsidR="00A977FF">
        <w:t>Vinica</w:t>
      </w:r>
      <w:bookmarkEnd w:id="62"/>
      <w:bookmarkEnd w:id="63"/>
      <w:bookmarkEnd w:id="64"/>
    </w:p>
    <w:p w14:paraId="1B735E8E" w14:textId="04287C6D" w:rsidR="002B6ED6" w:rsidRPr="002B6ED6" w:rsidRDefault="002B6ED6" w:rsidP="00950F98">
      <w:pPr>
        <w:spacing w:before="240"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 xml:space="preserve">Upravljanje imovinom u vlasništvu Općine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provodi se i kroz izgradnju i održavanje infrastrukturnih projekata koji su od ključne važnosti. Dobro održavana infrastruktura pomaže u poboljšanju kvalitete života stanovnika, privlači investicije i potiče gospodarski rast.</w:t>
      </w:r>
    </w:p>
    <w:p w14:paraId="7A548504" w14:textId="77777777" w:rsid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Postoji širok spektar infrastrukturnih projekata koji se mogu izvoditi u općini, a neki od najčešćih uključuju:</w:t>
      </w:r>
    </w:p>
    <w:p w14:paraId="0AB90F70" w14:textId="7E3D4F78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Izgradnja i održavanje cesta: Ceste su bitne za povezivanje različitih dijelova općine i olakšavanje kretanja ljudi i roba. Izgradnja i održavanje cesta uključuju radove na kolovozu, mostovima, propustima, raskrižjima i pješačkim stazama.</w:t>
      </w:r>
    </w:p>
    <w:p w14:paraId="72129A67" w14:textId="1DD4F215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Izgradnja i održavanje vodovoda i kanalizacije: Dostupnost čiste vode i odvođenje otpadnih voda su bitni za javno zdravlje i zaštitu okoliša. Projekti izgradnje i održavanja vodovoda i kanalizacije uključuju radove na vodovodnim i kanalizacijskim mrežama, crpilištima, pročistačima otpadnih voda i pumpnim stanicama</w:t>
      </w:r>
      <w:r>
        <w:rPr>
          <w:sz w:val="24"/>
          <w:szCs w:val="24"/>
        </w:rPr>
        <w:t>.</w:t>
      </w:r>
    </w:p>
    <w:p w14:paraId="3F4A1F54" w14:textId="77777777" w:rsid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Energetska infrastruktura: Projekti izgradnje i održavanja javne rasvjete</w:t>
      </w:r>
      <w:r>
        <w:rPr>
          <w:sz w:val="24"/>
          <w:szCs w:val="24"/>
        </w:rPr>
        <w:t>.</w:t>
      </w:r>
    </w:p>
    <w:p w14:paraId="5DD2D2DB" w14:textId="1E1FA6AE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Javni objekti: Javni objekti, koji su bitni za pružanje osnovnih usluga stanovnicima.</w:t>
      </w:r>
    </w:p>
    <w:p w14:paraId="434691F4" w14:textId="42A37789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Projekti izgradnje i održavanja javnih objekata uključuju radove na zgradama, instalacijama i opremi</w:t>
      </w:r>
      <w:r>
        <w:rPr>
          <w:sz w:val="24"/>
          <w:szCs w:val="24"/>
        </w:rPr>
        <w:t>.</w:t>
      </w:r>
    </w:p>
    <w:p w14:paraId="15EDD70D" w14:textId="104A605E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Parkovi i zelene površine: Parkovi i zelene površine su bitni za rekreaciju, opuštanje i zaštitu okoliša. Projekti izgradnje i održavanja parkova i zelenih površina uključuju radove na sađenju drveća, uređenju travnjaka, izgradnji staza i dr.</w:t>
      </w:r>
    </w:p>
    <w:p w14:paraId="605FC77E" w14:textId="77777777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Financiranje infrastrukturnih projekata:</w:t>
      </w:r>
    </w:p>
    <w:p w14:paraId="55750856" w14:textId="40855619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Proračun Jedinice lokalne samouprave,</w:t>
      </w:r>
    </w:p>
    <w:p w14:paraId="05CDA3BD" w14:textId="2C37B36A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Državni proračun,</w:t>
      </w:r>
    </w:p>
    <w:p w14:paraId="3D0F2AA1" w14:textId="18DCC6F8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Europski fondovi,</w:t>
      </w:r>
    </w:p>
    <w:p w14:paraId="09E33955" w14:textId="21A1A58E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Privatna ulaganja,</w:t>
      </w:r>
    </w:p>
    <w:p w14:paraId="6D1B395C" w14:textId="6083B883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Naknade i doprinosi.</w:t>
      </w:r>
    </w:p>
    <w:p w14:paraId="5E557D1D" w14:textId="2D54C52D" w:rsidR="002F0B26" w:rsidRDefault="002B6ED6" w:rsidP="00947AC5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lastRenderedPageBreak/>
        <w:t>Važno je da se sredstva za financiranje infrastrukturnih projekata koriste efikasno i transparentno.</w:t>
      </w:r>
      <w:r w:rsidR="002F0B26">
        <w:rPr>
          <w:sz w:val="24"/>
          <w:szCs w:val="24"/>
        </w:rPr>
        <w:t xml:space="preserve"> </w:t>
      </w:r>
    </w:p>
    <w:p w14:paraId="644C781D" w14:textId="6DDA3BFF" w:rsidR="002B6ED6" w:rsidRDefault="002B6ED6" w:rsidP="002B6ED6">
      <w:pPr>
        <w:pStyle w:val="Naslov2"/>
      </w:pPr>
      <w:bookmarkStart w:id="65" w:name="_Toc209779183"/>
      <w:bookmarkStart w:id="66" w:name="_Toc209779855"/>
      <w:bookmarkStart w:id="67" w:name="_Toc209788229"/>
      <w:r>
        <w:t xml:space="preserve">Zaključna razmatranja o postojećem stanju upravljanja svim oblicima imovine u vlasništvu Općine </w:t>
      </w:r>
      <w:r w:rsidR="00A977FF">
        <w:t>Vinica</w:t>
      </w:r>
      <w:bookmarkEnd w:id="65"/>
      <w:bookmarkEnd w:id="66"/>
      <w:bookmarkEnd w:id="67"/>
    </w:p>
    <w:p w14:paraId="6221000B" w14:textId="735466FC" w:rsidR="002B6ED6" w:rsidRPr="002B6ED6" w:rsidRDefault="002B6ED6" w:rsidP="002B6ED6">
      <w:pPr>
        <w:spacing w:before="240"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Analizom postojećeg stanja upravljanja svim oblicima imovine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prepoznata je inicijalna pretpostavka za učinkovito upravljanje svim oblicima imovine, 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radi se ponajprije o operativnoj uspostavi sveobuhvatne kvantitativne i kvalitativne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 xml:space="preserve">evidencije imovine, kojom upravlja Općina </w:t>
      </w:r>
      <w:r w:rsidR="00A977FF">
        <w:rPr>
          <w:sz w:val="24"/>
          <w:szCs w:val="24"/>
        </w:rPr>
        <w:t>Vinica</w:t>
      </w:r>
      <w:r w:rsidRPr="002B6ED6">
        <w:rPr>
          <w:sz w:val="24"/>
          <w:szCs w:val="24"/>
        </w:rPr>
        <w:t>.</w:t>
      </w:r>
    </w:p>
    <w:p w14:paraId="374D64EF" w14:textId="78D10E81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Provedbom analize trgovačkih društava te drugih pravnih osoba od strateškog i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 xml:space="preserve">posebnog interesa za Općinu </w:t>
      </w:r>
      <w:r w:rsidR="00A977FF">
        <w:rPr>
          <w:sz w:val="24"/>
          <w:szCs w:val="24"/>
        </w:rPr>
        <w:t>Vinica</w:t>
      </w:r>
      <w:r w:rsidRPr="002B6ED6">
        <w:rPr>
          <w:sz w:val="24"/>
          <w:szCs w:val="24"/>
        </w:rPr>
        <w:t xml:space="preserve"> prepoznata je neophodnost uspostave strateškog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pristupa pri utvrđivanju pravnih osoba od posebnog interesa. Prethodno navedeno, važno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je ostvariti kako bi se prepoznale sve prioritetne aktivnosti upravljanja te raspolaganja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pravnim osobama od posebnog interesa u budućem desetogodišnjem periodu.</w:t>
      </w:r>
    </w:p>
    <w:p w14:paraId="60204BFF" w14:textId="16C46334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Osnova efikasnog upravljanja općinskim nekretninama jesu uređeni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imovinskopravni odnosi. Stoga je neophodno eliminirati sljedeće prepreke:</w:t>
      </w:r>
    </w:p>
    <w:p w14:paraId="59832D6F" w14:textId="07295DA3" w:rsidR="002B6ED6" w:rsidRPr="002B6ED6" w:rsidRDefault="002B6ED6" w:rsidP="002B6ED6">
      <w:pPr>
        <w:pStyle w:val="Odlomakpopisa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neusklađenost zemljišnoknjižnog i katastarskog stanja, odnosno neriješene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imovinskopravne odnose.</w:t>
      </w:r>
    </w:p>
    <w:p w14:paraId="0CE08A76" w14:textId="6628B0E4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Namjera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2B6ED6">
        <w:rPr>
          <w:sz w:val="24"/>
          <w:szCs w:val="24"/>
        </w:rPr>
        <w:t xml:space="preserve"> je dovesti nekretnine u stanje imovinskopravne, prostorno-planske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te funkcionalno-tržišne sposobnosti.</w:t>
      </w:r>
    </w:p>
    <w:p w14:paraId="7843E604" w14:textId="09610B82" w:rsidR="00682FCB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Prilikom provođenja analize utvrđene su i slabosti postojećeg sustava upravljanja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svim oblicima imovine te one čine važan aspekt u oblikovanju Strategije upravljanja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 xml:space="preserve">nekretninama i pokretninama u vlasništvu Općine </w:t>
      </w:r>
      <w:r w:rsidR="00A977FF">
        <w:rPr>
          <w:sz w:val="24"/>
          <w:szCs w:val="24"/>
        </w:rPr>
        <w:t>Vinica</w:t>
      </w:r>
      <w:r w:rsidRPr="002B6ED6">
        <w:rPr>
          <w:sz w:val="24"/>
          <w:szCs w:val="24"/>
        </w:rPr>
        <w:t xml:space="preserve"> za razdoblje od </w:t>
      </w:r>
      <w:r w:rsidR="003148DA">
        <w:rPr>
          <w:sz w:val="24"/>
          <w:szCs w:val="24"/>
        </w:rPr>
        <w:t>2026. do 2035</w:t>
      </w:r>
      <w:r w:rsidRPr="002B6ED6">
        <w:rPr>
          <w:sz w:val="24"/>
          <w:szCs w:val="24"/>
        </w:rPr>
        <w:t>. godine, a putem strateških mjera, projekata i aktivnosti navedenih u ovom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dokumentu u narednom desetogodišnjem razdoblju radit će se na postupnom otklanjanju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uočenih slabosti.</w:t>
      </w:r>
    </w:p>
    <w:p w14:paraId="711774B4" w14:textId="77777777" w:rsidR="00682FCB" w:rsidRDefault="00682FC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ED30476" w14:textId="250D8B99" w:rsidR="002B6ED6" w:rsidRDefault="007E48F9" w:rsidP="0074045A">
      <w:pPr>
        <w:pStyle w:val="Naslov1"/>
      </w:pPr>
      <w:bookmarkStart w:id="68" w:name="_Toc209779184"/>
      <w:bookmarkStart w:id="69" w:name="_Toc209779856"/>
      <w:bookmarkStart w:id="70" w:name="_Toc209788230"/>
      <w:r>
        <w:lastRenderedPageBreak/>
        <w:t>Strateško usmjerenje upravljanja nekretninama i</w:t>
      </w:r>
      <w:r w:rsidR="0074045A">
        <w:t xml:space="preserve"> </w:t>
      </w:r>
      <w:r>
        <w:t>pokretninama</w:t>
      </w:r>
      <w:bookmarkEnd w:id="68"/>
      <w:bookmarkEnd w:id="69"/>
      <w:bookmarkEnd w:id="70"/>
    </w:p>
    <w:p w14:paraId="66787B7B" w14:textId="48508F3C" w:rsidR="0074045A" w:rsidRDefault="0074045A" w:rsidP="0074045A">
      <w:pPr>
        <w:spacing w:before="240" w:line="276" w:lineRule="auto"/>
        <w:jc w:val="both"/>
        <w:rPr>
          <w:sz w:val="24"/>
          <w:szCs w:val="24"/>
        </w:rPr>
      </w:pPr>
      <w:r w:rsidRPr="0074045A">
        <w:rPr>
          <w:sz w:val="24"/>
          <w:szCs w:val="24"/>
        </w:rPr>
        <w:t>Strateško usmjerenje podrazumijeva definiranu viziju i strateške ciljeve</w:t>
      </w:r>
      <w:r>
        <w:rPr>
          <w:sz w:val="24"/>
          <w:szCs w:val="24"/>
        </w:rPr>
        <w:t>.</w:t>
      </w:r>
    </w:p>
    <w:p w14:paraId="5593DB1E" w14:textId="743F3787" w:rsidR="0074045A" w:rsidRPr="0074045A" w:rsidRDefault="0074045A" w:rsidP="0074045A">
      <w:pPr>
        <w:spacing w:line="276" w:lineRule="auto"/>
        <w:jc w:val="center"/>
        <w:rPr>
          <w:b/>
          <w:bCs/>
          <w:sz w:val="24"/>
          <w:szCs w:val="24"/>
        </w:rPr>
      </w:pPr>
      <w:r w:rsidRPr="0074045A">
        <w:rPr>
          <w:b/>
          <w:bCs/>
          <w:sz w:val="24"/>
          <w:szCs w:val="24"/>
        </w:rPr>
        <w:t>Misija</w:t>
      </w:r>
    </w:p>
    <w:p w14:paraId="6B6D924E" w14:textId="73310D3E" w:rsidR="0074045A" w:rsidRPr="0074045A" w:rsidRDefault="0074045A" w:rsidP="0074045A">
      <w:pPr>
        <w:spacing w:line="276" w:lineRule="auto"/>
        <w:jc w:val="center"/>
        <w:rPr>
          <w:sz w:val="24"/>
          <w:szCs w:val="24"/>
        </w:rPr>
      </w:pPr>
      <w:r w:rsidRPr="0074045A">
        <w:rPr>
          <w:sz w:val="24"/>
          <w:szCs w:val="24"/>
        </w:rPr>
        <w:t xml:space="preserve">Kreiranje okruženja pogodnog za organizaciju učinkovitijeg i racionalnijeg korištenja nekretnina i pokretnina u vlasništvu Općine </w:t>
      </w:r>
      <w:r w:rsidR="00A977FF">
        <w:rPr>
          <w:sz w:val="24"/>
          <w:szCs w:val="24"/>
        </w:rPr>
        <w:t>Vinica</w:t>
      </w:r>
      <w:r w:rsidRPr="0074045A">
        <w:rPr>
          <w:sz w:val="24"/>
          <w:szCs w:val="24"/>
        </w:rPr>
        <w:t xml:space="preserve"> s ciljem stvaranja novih vrijednosti i ostvarivanja veće ekonomske koristi.</w:t>
      </w:r>
    </w:p>
    <w:p w14:paraId="15C94868" w14:textId="1DEE0143" w:rsidR="0074045A" w:rsidRPr="0074045A" w:rsidRDefault="0074045A" w:rsidP="0074045A">
      <w:pPr>
        <w:spacing w:line="276" w:lineRule="auto"/>
        <w:jc w:val="center"/>
        <w:rPr>
          <w:b/>
          <w:bCs/>
          <w:sz w:val="24"/>
          <w:szCs w:val="24"/>
        </w:rPr>
      </w:pPr>
      <w:r w:rsidRPr="0074045A">
        <w:rPr>
          <w:b/>
          <w:bCs/>
          <w:sz w:val="24"/>
          <w:szCs w:val="24"/>
        </w:rPr>
        <w:t>Vizija</w:t>
      </w:r>
    </w:p>
    <w:p w14:paraId="4EB33304" w14:textId="1A2661AB" w:rsidR="0074045A" w:rsidRPr="0074045A" w:rsidRDefault="0074045A" w:rsidP="0074045A">
      <w:pPr>
        <w:spacing w:line="276" w:lineRule="auto"/>
        <w:jc w:val="center"/>
        <w:rPr>
          <w:sz w:val="24"/>
          <w:szCs w:val="24"/>
        </w:rPr>
      </w:pPr>
      <w:r w:rsidRPr="0074045A">
        <w:rPr>
          <w:sz w:val="24"/>
          <w:szCs w:val="24"/>
        </w:rPr>
        <w:t xml:space="preserve">Dosljedno, sustavno i efikasno upravljanje nekretninama i pokretninama u vlasništvu Općine </w:t>
      </w:r>
      <w:r w:rsidR="00A977FF">
        <w:rPr>
          <w:sz w:val="24"/>
          <w:szCs w:val="24"/>
        </w:rPr>
        <w:t>Vinica</w:t>
      </w:r>
      <w:r w:rsidRPr="0074045A">
        <w:rPr>
          <w:sz w:val="24"/>
          <w:szCs w:val="24"/>
        </w:rPr>
        <w:t>, temeljeno na načelu odgovornosti, učinkovitosti, transparentnosti i predvidljivosti sa zadaćom zaštite imovine i njene uloge u životu sadašnjih i budućih generacija.</w:t>
      </w:r>
    </w:p>
    <w:p w14:paraId="7FD0970C" w14:textId="3B57CB89" w:rsidR="0074045A" w:rsidRPr="0074045A" w:rsidRDefault="0074045A" w:rsidP="0074045A">
      <w:pPr>
        <w:spacing w:line="276" w:lineRule="auto"/>
        <w:jc w:val="center"/>
        <w:rPr>
          <w:b/>
          <w:bCs/>
          <w:sz w:val="24"/>
          <w:szCs w:val="24"/>
        </w:rPr>
      </w:pPr>
      <w:r w:rsidRPr="0074045A">
        <w:rPr>
          <w:b/>
          <w:bCs/>
          <w:sz w:val="24"/>
          <w:szCs w:val="24"/>
        </w:rPr>
        <w:t>Strateški cilj</w:t>
      </w:r>
    </w:p>
    <w:p w14:paraId="32282D59" w14:textId="666BA061" w:rsidR="0074045A" w:rsidRDefault="0074045A" w:rsidP="0074045A">
      <w:pPr>
        <w:spacing w:line="276" w:lineRule="auto"/>
        <w:jc w:val="center"/>
        <w:rPr>
          <w:sz w:val="24"/>
          <w:szCs w:val="24"/>
        </w:rPr>
      </w:pPr>
      <w:r w:rsidRPr="0074045A">
        <w:rPr>
          <w:sz w:val="24"/>
          <w:szCs w:val="24"/>
        </w:rPr>
        <w:t xml:space="preserve">Učinkovito upravljati svim oblicima imovine u vlasništvu Općine </w:t>
      </w:r>
      <w:r w:rsidR="00A977FF">
        <w:rPr>
          <w:sz w:val="24"/>
          <w:szCs w:val="24"/>
        </w:rPr>
        <w:t>Vinica</w:t>
      </w:r>
      <w:r w:rsidRPr="0074045A">
        <w:rPr>
          <w:sz w:val="24"/>
          <w:szCs w:val="24"/>
        </w:rPr>
        <w:t xml:space="preserve"> prema načelu učinkovitosti dobroga gospodara.</w:t>
      </w:r>
    </w:p>
    <w:p w14:paraId="4172AC8F" w14:textId="47FB9DE8" w:rsidR="004079B8" w:rsidRDefault="004079B8" w:rsidP="004079B8">
      <w:pPr>
        <w:pStyle w:val="Naslov2"/>
      </w:pPr>
      <w:bookmarkStart w:id="71" w:name="_Toc209779185"/>
      <w:bookmarkStart w:id="72" w:name="_Toc209779857"/>
      <w:bookmarkStart w:id="73" w:name="_Toc209788231"/>
      <w:r>
        <w:t xml:space="preserve">Misija i vizija </w:t>
      </w:r>
      <w:r w:rsidRPr="004079B8">
        <w:t xml:space="preserve">upravljanja nekretninama i pokretninama u vlasništvu Općine </w:t>
      </w:r>
      <w:r w:rsidR="00A977FF">
        <w:t>Vinica</w:t>
      </w:r>
      <w:bookmarkEnd w:id="71"/>
      <w:bookmarkEnd w:id="72"/>
      <w:bookmarkEnd w:id="73"/>
    </w:p>
    <w:p w14:paraId="7A02BFB6" w14:textId="1BCE2C18" w:rsidR="004079B8" w:rsidRPr="004079B8" w:rsidRDefault="004079B8" w:rsidP="004079B8">
      <w:pPr>
        <w:spacing w:before="240" w:line="276" w:lineRule="auto"/>
        <w:jc w:val="both"/>
        <w:rPr>
          <w:sz w:val="24"/>
          <w:szCs w:val="24"/>
        </w:rPr>
      </w:pPr>
      <w:r w:rsidRPr="004079B8">
        <w:rPr>
          <w:sz w:val="24"/>
          <w:szCs w:val="24"/>
        </w:rPr>
        <w:t xml:space="preserve">Misija se ogleda u jedinstvenoj svrsi koja stvara kontekst iz kojeg proizlazi vizija te se utvrđuju strateški i posebni ciljevi te postavljaju mjere, projekti i aktivnosti. Misija Općine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 xml:space="preserve"> je kreirati okruženje pogodno za organizaciju učinkovitijeg i racionalnijeg korištenja nekretninama i pokretnina u vlasništvu Općine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 xml:space="preserve"> s ciljem stvaranja novih vrijednosti i ostvarivanja veće ekonomske koristi.</w:t>
      </w:r>
    </w:p>
    <w:p w14:paraId="1D6E7ED6" w14:textId="378A50FC" w:rsidR="004079B8" w:rsidRPr="004079B8" w:rsidRDefault="004079B8" w:rsidP="004079B8">
      <w:pPr>
        <w:spacing w:line="276" w:lineRule="auto"/>
        <w:jc w:val="both"/>
        <w:rPr>
          <w:sz w:val="24"/>
          <w:szCs w:val="24"/>
        </w:rPr>
      </w:pPr>
      <w:r w:rsidRPr="004079B8">
        <w:rPr>
          <w:sz w:val="24"/>
          <w:szCs w:val="24"/>
        </w:rPr>
        <w:t xml:space="preserve">Vizija ukazuje na složeni prijelaz iz trenutnog stanja u buduće uz misiju i vrijednosti, a kroz dinamiku strategije. Vizija Općine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 xml:space="preserve"> je dosljedno, sustavno i efikasno upravljanje nekretninama i pokretninama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>, temeljeno na načelima odgovornosti, učinkovitosti, transparentnosti i predvidljivosti sa zadaćom zaštite imovine i njene uloge u životu sadašnjih i budućih generacija.</w:t>
      </w:r>
    </w:p>
    <w:p w14:paraId="3BD579EE" w14:textId="08533135" w:rsidR="004079B8" w:rsidRDefault="004079B8" w:rsidP="004079B8">
      <w:pPr>
        <w:spacing w:line="276" w:lineRule="auto"/>
        <w:jc w:val="both"/>
        <w:rPr>
          <w:sz w:val="24"/>
          <w:szCs w:val="24"/>
        </w:rPr>
      </w:pPr>
      <w:r w:rsidRPr="004079B8">
        <w:rPr>
          <w:sz w:val="24"/>
          <w:szCs w:val="24"/>
        </w:rPr>
        <w:t xml:space="preserve">Imovinski aspekt u vlasništvu Općine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 xml:space="preserve"> karakterizira izniman razvojni potencijal koji treba biti usmjeren prema strateškim razvojnim prioritetima. Kako bi se u potpunosti ispunio potencijal svih oblika imovine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 xml:space="preserve">, kao razvojna potreba prepoznata je nužnost kontinuirane uporabe svih oblika imovine u vlasništvu Općine </w:t>
      </w:r>
      <w:r w:rsidR="00A977FF">
        <w:rPr>
          <w:sz w:val="24"/>
          <w:szCs w:val="24"/>
        </w:rPr>
        <w:t>Vinica</w:t>
      </w:r>
      <w:r w:rsidRPr="004079B8">
        <w:rPr>
          <w:sz w:val="24"/>
          <w:szCs w:val="24"/>
        </w:rPr>
        <w:t>.</w:t>
      </w:r>
    </w:p>
    <w:p w14:paraId="56713DF0" w14:textId="07E608EF" w:rsidR="00AD66A2" w:rsidRDefault="00AD66A2" w:rsidP="00AD66A2">
      <w:pPr>
        <w:pStyle w:val="Naslov2"/>
      </w:pPr>
      <w:bookmarkStart w:id="74" w:name="_Toc209779186"/>
      <w:bookmarkStart w:id="75" w:name="_Toc209779858"/>
      <w:bookmarkStart w:id="76" w:name="_Toc209788232"/>
      <w:r>
        <w:t xml:space="preserve">Strateški cilj upravljanja nekretninama i pokretninama u vlasništvu Općine </w:t>
      </w:r>
      <w:r w:rsidR="00A977FF">
        <w:t>Vinica</w:t>
      </w:r>
      <w:bookmarkEnd w:id="74"/>
      <w:bookmarkEnd w:id="75"/>
      <w:bookmarkEnd w:id="76"/>
    </w:p>
    <w:p w14:paraId="1D21FEA7" w14:textId="4DF31C8F" w:rsidR="00AD66A2" w:rsidRPr="00AD66A2" w:rsidRDefault="00AD66A2" w:rsidP="00AD66A2">
      <w:pPr>
        <w:spacing w:before="240"/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Temeljni cilj Strategije jest učinkovito upravljati nekretninama i pokretninama u vlasništvu Općine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 xml:space="preserve"> prema načelu učinkovitosti dobroga gospodara.</w:t>
      </w:r>
    </w:p>
    <w:p w14:paraId="3C98B50F" w14:textId="20935F9C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lastRenderedPageBreak/>
        <w:t xml:space="preserve">Postizanje ovog cilja dugoročni je posao, kojeg Općina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 xml:space="preserve"> mora ostvariti u interakciji sa građanima i omogućiti uključivanje zainteresirane javnosti, kako bi svojim prijedlozima i sugestijama sudjelovali u ostvarenju misije i podizanju transparentnosti.</w:t>
      </w:r>
    </w:p>
    <w:p w14:paraId="07CE91B5" w14:textId="1596A31E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Ovom Strategijom iskazuje se snažna volja i opredjeljenje za boljim uređenjem naslijeđenog stanja u upravljanju nekretninama i pokretninama Općine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>.</w:t>
      </w:r>
    </w:p>
    <w:p w14:paraId="2AE9B410" w14:textId="47405892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Strategija određuje ciljeve i smjernice koje će se realizirati kroz planirane aktivnosti Općine, trgovačkih društava te ustanova. Predlaže se da Općina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 xml:space="preserve"> postupa sukladno smjernicama Strategije.</w:t>
      </w:r>
    </w:p>
    <w:p w14:paraId="1FC7023E" w14:textId="36922E2E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 xml:space="preserve"> mora organizirati očuvanje strateški važne i vrijedne imovine, kulturne baštine i raspoloživih prirodnih resursa, a sve u cilju očuvanja lokalne samosvojnosti, uz istodobno osiguranje ubrzanoga ekonomskog rasta.</w:t>
      </w:r>
    </w:p>
    <w:p w14:paraId="43537BB8" w14:textId="4F55167B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>U tom procesu, koji mora biti trajan, nužno je sustavno jačati društvenu svijest. Znanje, rad, dobra organizacija i ulaganje kapitala stvaraju pretpostavke za uspostavu novih vrijednosti, postizanje razvojnih ciljeva te, u konačnici, dobrobit svih građana i društva u cjelini. Fokusiranje na stvaranje novih vrijednosti ključ je ostvarenja svih strateških reformi, kojima se osigurava bolji život svih građana.</w:t>
      </w:r>
    </w:p>
    <w:p w14:paraId="00F6F682" w14:textId="7788A805" w:rsidR="002F0B26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Ovom Strategijom definiraju se pristup i nove polazne osnove za gospodarenje i upravljanje nekretninama i pokretninama u vlasništvu Općine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>, i to kroz prethodno navedeni, dugoročni strateški cilj.</w:t>
      </w:r>
    </w:p>
    <w:p w14:paraId="0D74741E" w14:textId="77777777" w:rsidR="002F0B26" w:rsidRDefault="002F0B2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853950A" w14:textId="05544D7F" w:rsidR="00AD66A2" w:rsidRDefault="00AD66A2" w:rsidP="001E369C">
      <w:pPr>
        <w:pStyle w:val="Naslov1"/>
      </w:pPr>
      <w:bookmarkStart w:id="77" w:name="_Toc209779187"/>
      <w:bookmarkStart w:id="78" w:name="_Toc209779859"/>
      <w:bookmarkStart w:id="79" w:name="_Toc209788233"/>
      <w:r>
        <w:lastRenderedPageBreak/>
        <w:t>Kaskadiranje strateškog cilja upravljanja nekretninama i pokretninama</w:t>
      </w:r>
      <w:bookmarkEnd w:id="77"/>
      <w:bookmarkEnd w:id="78"/>
      <w:bookmarkEnd w:id="79"/>
    </w:p>
    <w:p w14:paraId="02F76618" w14:textId="287CFE99" w:rsidR="00AD66A2" w:rsidRPr="00AD66A2" w:rsidRDefault="00AD66A2" w:rsidP="00AD66A2">
      <w:pPr>
        <w:spacing w:before="240" w:line="276" w:lineRule="auto"/>
        <w:jc w:val="both"/>
        <w:rPr>
          <w:sz w:val="24"/>
          <w:szCs w:val="24"/>
        </w:rPr>
      </w:pPr>
      <w:r w:rsidRPr="00AD66A2">
        <w:rPr>
          <w:sz w:val="24"/>
          <w:szCs w:val="24"/>
        </w:rPr>
        <w:t>Iz strateškog cilja upravljanja svim oblicima imovine izvodi se sedam posebnih ciljeva upravljanja. Sukladno članku 2. Zakona o sustavu strateškog planiranja i upravljanja razvojem Republike Hrvatske poseban cilj je srednjoročni cilj definiran u nacionalnim planovima i planovima razvoja jedinica lokalne i područne (regionalne) samouprave kojim se ostvaruje strateški cilj iz strategije i poveznica s programom u državnom proračunu ili proračunu jedinice lokalne i područne (regionalne) samouprave.</w:t>
      </w:r>
    </w:p>
    <w:p w14:paraId="46521F2D" w14:textId="72A9C5BE" w:rsidR="00AD66A2" w:rsidRPr="00AD66A2" w:rsidRDefault="00AD66A2" w:rsidP="00AD66A2">
      <w:pPr>
        <w:spacing w:line="276" w:lineRule="auto"/>
        <w:jc w:val="both"/>
        <w:rPr>
          <w:sz w:val="24"/>
          <w:szCs w:val="24"/>
        </w:rPr>
      </w:pPr>
      <w:r w:rsidRPr="00AD66A2">
        <w:rPr>
          <w:sz w:val="24"/>
          <w:szCs w:val="24"/>
        </w:rPr>
        <w:t>Posebni ciljevi upravljanja državnom imovinom kao i programiranje pripadajućih mjera, projekata i aktivnosti</w:t>
      </w:r>
      <w:r w:rsidR="004815E3">
        <w:rPr>
          <w:rStyle w:val="Referencafusnote"/>
          <w:sz w:val="24"/>
          <w:szCs w:val="24"/>
        </w:rPr>
        <w:footnoteReference w:id="1"/>
      </w:r>
      <w:r w:rsidRPr="00AD66A2">
        <w:rPr>
          <w:sz w:val="24"/>
          <w:szCs w:val="24"/>
        </w:rPr>
        <w:t xml:space="preserve"> predstavljaju provedbu strategije upravljanja svim oblicima imovine i bit će detaljnije opisani u nastavku poglavlja.</w:t>
      </w:r>
    </w:p>
    <w:p w14:paraId="0E2DADCC" w14:textId="3745CFAC" w:rsidR="00AD66A2" w:rsidRDefault="00AD66A2" w:rsidP="00AD66A2">
      <w:pPr>
        <w:spacing w:line="276" w:lineRule="auto"/>
        <w:jc w:val="both"/>
        <w:rPr>
          <w:sz w:val="24"/>
          <w:szCs w:val="24"/>
        </w:rPr>
      </w:pPr>
      <w:r w:rsidRPr="00AD66A2">
        <w:rPr>
          <w:sz w:val="24"/>
          <w:szCs w:val="24"/>
        </w:rPr>
        <w:t>Posebni ciljevi biti će raščlanjeni u pogledu programiranja pripadajućih mjera, projekata i aktivnosti koje predstavljaju implementaciju posebnog cilja kao i neizravnu primjenu strateškog cilja. Također će biti prepoznati pokazatelji ishoda</w:t>
      </w:r>
      <w:r w:rsidR="004815E3">
        <w:rPr>
          <w:rStyle w:val="Referencafusnote"/>
          <w:sz w:val="24"/>
          <w:szCs w:val="24"/>
        </w:rPr>
        <w:footnoteReference w:id="2"/>
      </w:r>
      <w:r w:rsidRPr="00AD66A2">
        <w:rPr>
          <w:sz w:val="24"/>
          <w:szCs w:val="24"/>
        </w:rPr>
        <w:t xml:space="preserve"> za posebne ciljeve kako bi se provedba upravljanja svim oblicima imovine uspješno mogla pratiti te će biti identificirani i pokazatelji rezultata</w:t>
      </w:r>
      <w:r w:rsidR="004815E3">
        <w:rPr>
          <w:rStyle w:val="Referencafusnote"/>
          <w:sz w:val="24"/>
          <w:szCs w:val="24"/>
        </w:rPr>
        <w:footnoteReference w:id="3"/>
      </w:r>
      <w:r w:rsidRPr="00AD66A2">
        <w:rPr>
          <w:sz w:val="24"/>
          <w:szCs w:val="24"/>
        </w:rPr>
        <w:t xml:space="preserve"> za mjere, projekte i aktivnosti koji se metodično razrađuju godišnjim planovima upravljanja nekretninama i pokretninama u vlasništvu Općine</w:t>
      </w:r>
      <w:r w:rsidR="001E369C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AD66A2">
        <w:rPr>
          <w:sz w:val="24"/>
          <w:szCs w:val="24"/>
        </w:rPr>
        <w:t xml:space="preserve"> kao operativnim dokumentima koji se temelje na Strategiji i kojima se provode elementi strateškog planiranja definirani u Strategiji</w:t>
      </w:r>
      <w:r w:rsidR="004815E3">
        <w:rPr>
          <w:sz w:val="24"/>
          <w:szCs w:val="24"/>
        </w:rPr>
        <w:t>.</w:t>
      </w:r>
    </w:p>
    <w:p w14:paraId="4199F2C3" w14:textId="15FF57C2" w:rsidR="001E369C" w:rsidRDefault="001E369C" w:rsidP="00AD66A2">
      <w:pPr>
        <w:spacing w:line="276" w:lineRule="auto"/>
        <w:jc w:val="both"/>
        <w:rPr>
          <w:sz w:val="24"/>
          <w:szCs w:val="24"/>
        </w:rPr>
      </w:pPr>
      <w:r w:rsidRPr="001E369C">
        <w:rPr>
          <w:sz w:val="24"/>
          <w:szCs w:val="24"/>
        </w:rPr>
        <w:t xml:space="preserve">Strateški cilj 1. Učinkovito upravljati svim oblicima imovine u vlasništvu </w:t>
      </w:r>
      <w:r>
        <w:rPr>
          <w:sz w:val="24"/>
          <w:szCs w:val="24"/>
        </w:rPr>
        <w:t>O</w:t>
      </w:r>
      <w:r w:rsidRPr="001E369C">
        <w:rPr>
          <w:sz w:val="24"/>
          <w:szCs w:val="24"/>
        </w:rPr>
        <w:t xml:space="preserve">pćine </w:t>
      </w:r>
      <w:r w:rsidR="00A977FF">
        <w:rPr>
          <w:sz w:val="24"/>
          <w:szCs w:val="24"/>
        </w:rPr>
        <w:t>Vinica</w:t>
      </w:r>
      <w:r w:rsidRPr="001E369C">
        <w:rPr>
          <w:sz w:val="24"/>
          <w:szCs w:val="24"/>
        </w:rPr>
        <w:t xml:space="preserve"> prema načelu dobrog gospodara</w:t>
      </w:r>
    </w:p>
    <w:p w14:paraId="263BE263" w14:textId="5D388EFC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1.1.</w:t>
      </w:r>
      <w:r w:rsidRPr="001E369C">
        <w:t xml:space="preserve"> </w:t>
      </w:r>
      <w:r w:rsidRPr="001E369C">
        <w:rPr>
          <w:sz w:val="24"/>
          <w:szCs w:val="24"/>
        </w:rPr>
        <w:t xml:space="preserve">Učinkovito upravljanje nekretninama u vlasništvu Općine </w:t>
      </w:r>
      <w:r w:rsidR="00A977FF">
        <w:rPr>
          <w:sz w:val="24"/>
          <w:szCs w:val="24"/>
        </w:rPr>
        <w:t>Vinica</w:t>
      </w:r>
    </w:p>
    <w:p w14:paraId="429CA3CB" w14:textId="67010C7E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1.2.</w:t>
      </w:r>
      <w:r w:rsidRPr="001E369C">
        <w:t xml:space="preserve"> </w:t>
      </w:r>
      <w:r w:rsidRPr="001E369C">
        <w:rPr>
          <w:sz w:val="24"/>
          <w:szCs w:val="24"/>
        </w:rPr>
        <w:t xml:space="preserve">Unaprjeđenje korporativnog upravljanja i vršenje kontrola Općine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kao (su)vlasnika trgovačkih društava</w:t>
      </w:r>
    </w:p>
    <w:p w14:paraId="58727195" w14:textId="1B2858D9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lastRenderedPageBreak/>
        <w:t>Poseban cilj 1.3.</w:t>
      </w:r>
      <w:r w:rsidRPr="001E369C">
        <w:t xml:space="preserve"> </w:t>
      </w:r>
      <w:r w:rsidRPr="001E369C">
        <w:rPr>
          <w:sz w:val="24"/>
          <w:szCs w:val="24"/>
        </w:rPr>
        <w:t>Uspostaviti jedinstven sustav i kriterije u procjeni vrijednosti pojedinog oblika imovine, kako bi se poštivalo važeće zakonodavstvo i što transparentnije odredila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njezina vrijednost</w:t>
      </w:r>
    </w:p>
    <w:p w14:paraId="75E53D44" w14:textId="16ADC4F9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1.4. Usklađenje i kontinuirano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predlaganje te donošenje novih akata</w:t>
      </w:r>
    </w:p>
    <w:p w14:paraId="117A0CB4" w14:textId="48B94A10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1.5.</w:t>
      </w:r>
      <w:r w:rsidRPr="001E369C">
        <w:t xml:space="preserve"> </w:t>
      </w:r>
      <w:r w:rsidRPr="001E369C">
        <w:rPr>
          <w:sz w:val="24"/>
          <w:szCs w:val="24"/>
        </w:rPr>
        <w:t xml:space="preserve">Ustroj, vođenje i redovno ažuriranje interne evidencije općinske imovine kojom upravlja Općina </w:t>
      </w:r>
      <w:r w:rsidR="00A977FF">
        <w:rPr>
          <w:sz w:val="24"/>
          <w:szCs w:val="24"/>
        </w:rPr>
        <w:t>Vinica</w:t>
      </w:r>
    </w:p>
    <w:p w14:paraId="67D21CC2" w14:textId="0F7A9C80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1.6. Priprema, realizacija i izvještavanje o primjeni akata strateškog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planiranja</w:t>
      </w:r>
    </w:p>
    <w:p w14:paraId="6DD2A37A" w14:textId="50713AF5" w:rsidR="001E369C" w:rsidRDefault="001E369C" w:rsidP="001E369C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</w:t>
      </w:r>
      <w:r>
        <w:rPr>
          <w:sz w:val="24"/>
          <w:szCs w:val="24"/>
        </w:rPr>
        <w:t>7</w:t>
      </w:r>
      <w:r w:rsidRPr="001E369C">
        <w:rPr>
          <w:sz w:val="24"/>
          <w:szCs w:val="24"/>
        </w:rPr>
        <w:t>. Razvoj ljudskih resursa, informacijsko-komunikacijske tehnologije i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 xml:space="preserve">financijskog aspekta Općine </w:t>
      </w:r>
      <w:r w:rsidR="00A977FF">
        <w:rPr>
          <w:sz w:val="24"/>
          <w:szCs w:val="24"/>
        </w:rPr>
        <w:t>Vinica</w:t>
      </w:r>
    </w:p>
    <w:p w14:paraId="49D1BAC6" w14:textId="5EB4453A" w:rsidR="001E369C" w:rsidRDefault="001E369C" w:rsidP="001E369C">
      <w:pPr>
        <w:pStyle w:val="Naslov2"/>
      </w:pPr>
      <w:bookmarkStart w:id="80" w:name="_Toc209779188"/>
      <w:bookmarkStart w:id="81" w:name="_Toc209779860"/>
      <w:bookmarkStart w:id="82" w:name="_Toc209788234"/>
      <w:r w:rsidRPr="001E369C">
        <w:t xml:space="preserve">Poseban cilj 1.1. Učinkovito upravljanje nekretninama u vlasništvu Općine </w:t>
      </w:r>
      <w:r w:rsidR="00A977FF">
        <w:t>Vinica</w:t>
      </w:r>
      <w:bookmarkEnd w:id="80"/>
      <w:bookmarkEnd w:id="81"/>
      <w:bookmarkEnd w:id="82"/>
    </w:p>
    <w:p w14:paraId="730374A2" w14:textId="06DB53D5" w:rsidR="001E369C" w:rsidRPr="003C6B12" w:rsidRDefault="001E369C" w:rsidP="003C6B12">
      <w:pPr>
        <w:spacing w:before="24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osim financijskim sredstvima upravlja i raspolaže pokretninama i nekretninama. Osim zakonima i drugim propisima, uvjeti, procedure i način raspolaganja poslovnim prostorom i zemljištem utvrđeni su i prethodno navedenim internim aktima Općine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>.</w:t>
      </w:r>
    </w:p>
    <w:p w14:paraId="60C6CD66" w14:textId="6D499AD3" w:rsidR="001E369C" w:rsidRPr="003C6B12" w:rsidRDefault="001E369C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Općinske nekretnine iznimno su važan resurs kojim Općina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mora efikasno raspolagati u cilju realizacije društvenog, obrazovnog i kulturnog napretka te zaštite za buduće naraštaje. Nekretnine Općine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najvažniji su aspekt općinskog kapitala te je s istima potrebno postupati odgovorno od strane svih korisnika upravitelja i imatelja.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 xml:space="preserve">Sve aktivnosti upravljanja i raspolaganja nekretninama u vlasništvu Općine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moraju se odvijati sukladno važećim zakonima i propisima.</w:t>
      </w:r>
    </w:p>
    <w:p w14:paraId="7BBC3E08" w14:textId="67FF1AA3" w:rsidR="001E369C" w:rsidRPr="003C6B12" w:rsidRDefault="001E369C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Prema Zakonu o upravljanju nekretninama i pokretninama u vlasništvu Republike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Hrvatske (</w:t>
      </w:r>
      <w:r w:rsidR="00EF741A">
        <w:rPr>
          <w:sz w:val="24"/>
          <w:szCs w:val="24"/>
        </w:rPr>
        <w:t>„</w:t>
      </w:r>
      <w:r w:rsidRPr="003C6B12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3C6B12">
        <w:rPr>
          <w:sz w:val="24"/>
          <w:szCs w:val="24"/>
        </w:rPr>
        <w:t>, broj 155/23), kada je to opravdano i obrazloženo razlozima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poticanja gospodarskog napretka, socijalne dobrobiti građana i ujednačavanja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gospodarskog i demografskog razvitka svih krajeva Republike Hrvatske, neizgrađenim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građevinskim zemljištem, građevinama i zemljištem nužnim za redovitu uporabu te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građevine, stanovima i poslovnim prostorima može se raspolagati i bez naknade u korist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jedinica lokalne i područne (regionalne) samouprave i ustanova čiji je osnivač Republike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Hrvatska i/ili jedinica lokalne i područne (regionalne) samouprave.</w:t>
      </w:r>
    </w:p>
    <w:p w14:paraId="713297CD" w14:textId="0EFF8A1B" w:rsidR="001E369C" w:rsidRPr="003C6B12" w:rsidRDefault="001E369C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O zahtjevima za raspolaganje nekretninama u korist jedinica lokalne samouprave i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pravnih osoba u njihovu vlasništvu odlučuje županija nadležna prema mjestu gdje se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nekretnina nalazi, odnosno ministar te Vlada Republike Hrvatske, sukladno odredbama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članka 13. stavka 5. i 6. ovoga Zakona.</w:t>
      </w:r>
    </w:p>
    <w:p w14:paraId="2D157BEF" w14:textId="3A05F88D" w:rsidR="001E369C" w:rsidRPr="003C6B12" w:rsidRDefault="001E369C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U izvršavanju povjerenih poslova upravljanja nekretninama </w:t>
      </w:r>
      <w:r w:rsidR="003C6B12" w:rsidRPr="003C6B12">
        <w:rPr>
          <w:sz w:val="24"/>
          <w:szCs w:val="24"/>
        </w:rPr>
        <w:t>Ž</w:t>
      </w:r>
      <w:r w:rsidRPr="003C6B12">
        <w:rPr>
          <w:sz w:val="24"/>
          <w:szCs w:val="24"/>
        </w:rPr>
        <w:t>upani odnosno</w:t>
      </w:r>
      <w:r w:rsidR="003C6B12" w:rsidRPr="003C6B12">
        <w:rPr>
          <w:sz w:val="24"/>
          <w:szCs w:val="24"/>
        </w:rPr>
        <w:t xml:space="preserve"> N</w:t>
      </w:r>
      <w:r w:rsidRPr="003C6B12">
        <w:rPr>
          <w:sz w:val="24"/>
          <w:szCs w:val="24"/>
        </w:rPr>
        <w:t>ačelnici ovlašteni su donijeti odluku o pokretanju postupka raspolaganja i odluku o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raspolaganju nekretninom čija je procijenjena vrijednost ili je ukupni iznos procijenjene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naknade niži ili jednak iznosu od 130.000,00 eura, a ako procijenjena vrijednost ili ukupni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 xml:space="preserve">iznos procijenjene naknade iznosi više </w:t>
      </w:r>
      <w:r w:rsidRPr="003C6B12">
        <w:rPr>
          <w:sz w:val="24"/>
          <w:szCs w:val="24"/>
        </w:rPr>
        <w:lastRenderedPageBreak/>
        <w:t>od 130.000,00 eura, a do iznosa od 1.000.000,00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eura, odluku o pokretanju postupka raspolaganja i odluku o raspolaganju nekretninom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 xml:space="preserve">donosi </w:t>
      </w:r>
      <w:r w:rsidR="003C6B12" w:rsidRPr="003C6B12">
        <w:rPr>
          <w:sz w:val="24"/>
          <w:szCs w:val="24"/>
        </w:rPr>
        <w:t>Ž</w:t>
      </w:r>
      <w:r w:rsidRPr="003C6B12">
        <w:rPr>
          <w:sz w:val="24"/>
          <w:szCs w:val="24"/>
        </w:rPr>
        <w:t xml:space="preserve">upanijska skupština odnosno </w:t>
      </w:r>
      <w:r w:rsidR="003C6B12" w:rsidRPr="003C6B12">
        <w:rPr>
          <w:sz w:val="24"/>
          <w:szCs w:val="24"/>
        </w:rPr>
        <w:t>O</w:t>
      </w:r>
      <w:r w:rsidRPr="003C6B12">
        <w:rPr>
          <w:sz w:val="24"/>
          <w:szCs w:val="24"/>
        </w:rPr>
        <w:t>pćinsko vijeće, osim ako ovim Zakonom nije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propisano drukčije.</w:t>
      </w:r>
    </w:p>
    <w:p w14:paraId="3AFE8F57" w14:textId="664C630B" w:rsidR="001E369C" w:rsidRPr="003C6B12" w:rsidRDefault="001E369C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Raspolaganje provodi se na zahtjev jedinica lokalne i područne (regionalne)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samouprave na koju se prenosi ono pravo s kojim se postiže ista svrha, a koje je</w:t>
      </w:r>
      <w:r w:rsidR="003C6B12" w:rsidRPr="003C6B12"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najpovoljnije za Republiku Hrvatsku.</w:t>
      </w:r>
    </w:p>
    <w:p w14:paraId="29CDD2D1" w14:textId="222577D5" w:rsidR="001E369C" w:rsidRDefault="001E369C" w:rsidP="009F75B2">
      <w:pPr>
        <w:spacing w:after="0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Tablica </w:t>
      </w:r>
      <w:r w:rsidR="00617D36">
        <w:rPr>
          <w:sz w:val="24"/>
          <w:szCs w:val="24"/>
        </w:rPr>
        <w:t>6</w:t>
      </w:r>
      <w:r w:rsidR="003C6B12">
        <w:rPr>
          <w:sz w:val="24"/>
          <w:szCs w:val="24"/>
        </w:rPr>
        <w:t xml:space="preserve">. </w:t>
      </w:r>
      <w:r w:rsidRPr="003C6B12">
        <w:rPr>
          <w:sz w:val="24"/>
          <w:szCs w:val="24"/>
        </w:rPr>
        <w:t xml:space="preserve">Posebni cilj 1.1. Učinkovito upravljanje nekretninama u vlasništvu Općine </w:t>
      </w:r>
      <w:r w:rsidR="00A977FF">
        <w:rPr>
          <w:sz w:val="24"/>
          <w:szCs w:val="24"/>
        </w:rPr>
        <w:t>Vinica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3C6B12" w:rsidRPr="003C6B12" w14:paraId="1494E264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0F0"/>
            <w:vAlign w:val="center"/>
          </w:tcPr>
          <w:p w14:paraId="1709E36D" w14:textId="55821852" w:rsidR="003C6B12" w:rsidRPr="003C6B12" w:rsidRDefault="003C6B12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0F0"/>
            <w:vAlign w:val="center"/>
          </w:tcPr>
          <w:p w14:paraId="71669D25" w14:textId="77777777" w:rsidR="003C6B12" w:rsidRPr="003C6B12" w:rsidRDefault="003C6B12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0F0"/>
            <w:vAlign w:val="center"/>
          </w:tcPr>
          <w:p w14:paraId="08A77866" w14:textId="6CB46386" w:rsidR="003C6B12" w:rsidRPr="003C6B12" w:rsidRDefault="003C6B12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0F0"/>
            <w:vAlign w:val="center"/>
          </w:tcPr>
          <w:p w14:paraId="1BC2A086" w14:textId="42B890B7" w:rsidR="003C6B12" w:rsidRPr="003C6B12" w:rsidRDefault="003C6B12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3C6B12" w:rsidRPr="003C6B12" w14:paraId="7222223D" w14:textId="77777777" w:rsidTr="009F7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2EBDC22A" w14:textId="5D587E7E" w:rsidR="003C6B12" w:rsidRPr="003C6B12" w:rsidRDefault="003C6B12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Učinkovito upravljanje nekretninama u vlasništvu Općine </w:t>
            </w:r>
            <w:r w:rsidR="00A977FF">
              <w:rPr>
                <w:rFonts w:eastAsia="Calibri" w:cs="Arial"/>
                <w:b w:val="0"/>
                <w:bCs w:val="0"/>
                <w:sz w:val="24"/>
                <w:szCs w:val="24"/>
              </w:rPr>
              <w:t>Vinica</w:t>
            </w:r>
          </w:p>
        </w:tc>
        <w:tc>
          <w:tcPr>
            <w:tcW w:w="2282" w:type="dxa"/>
            <w:vMerge w:val="restart"/>
            <w:shd w:val="clear" w:color="auto" w:fill="auto"/>
            <w:vAlign w:val="center"/>
          </w:tcPr>
          <w:p w14:paraId="53E2A84D" w14:textId="207DB0C8" w:rsidR="003C6B12" w:rsidRPr="003C6B12" w:rsidRDefault="003C6B12" w:rsidP="003C6B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Aktivacija neiskorištene i neaktivne općinske imovine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putem zakupa</w:t>
            </w:r>
          </w:p>
          <w:p w14:paraId="40CE82B3" w14:textId="395F84FD" w:rsidR="003C6B12" w:rsidRPr="003C6B12" w:rsidRDefault="003C6B12" w:rsidP="003C6B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(najma)</w:t>
            </w:r>
          </w:p>
        </w:tc>
        <w:tc>
          <w:tcPr>
            <w:tcW w:w="2248" w:type="dxa"/>
            <w:vMerge w:val="restart"/>
            <w:shd w:val="clear" w:color="auto" w:fill="auto"/>
            <w:vAlign w:val="center"/>
          </w:tcPr>
          <w:p w14:paraId="4D78E4C5" w14:textId="619B92E6" w:rsidR="003C6B12" w:rsidRPr="003C6B12" w:rsidRDefault="003C6B12" w:rsidP="003C6B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Ujednačenje standarda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korištenja poslovnih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prostora na razini svih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tijela državne uprave te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drugih korisnika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proračuna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31ED27F1" w14:textId="5071ED3A" w:rsidR="003C6B12" w:rsidRPr="003C6B12" w:rsidRDefault="003C6B12" w:rsidP="002B698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 xml:space="preserve">Jačanje konkurentnosti gospodarstva Općine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</w:tr>
      <w:tr w:rsidR="003C6B12" w:rsidRPr="003C6B12" w14:paraId="4B62B5C5" w14:textId="77777777" w:rsidTr="009F75B2">
        <w:trPr>
          <w:trHeight w:val="1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22886843" w14:textId="77777777" w:rsidR="003C6B12" w:rsidRPr="003C6B12" w:rsidRDefault="003C6B12" w:rsidP="002B698E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14:paraId="66148D9B" w14:textId="7C1AF778" w:rsidR="003C6B12" w:rsidRPr="003C6B12" w:rsidRDefault="003C6B12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48" w:type="dxa"/>
            <w:vMerge/>
            <w:vAlign w:val="center"/>
          </w:tcPr>
          <w:p w14:paraId="3D896726" w14:textId="77777777" w:rsidR="003C6B12" w:rsidRPr="003C6B12" w:rsidRDefault="003C6B12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5B46EF99" w14:textId="77777777" w:rsidR="003C6B12" w:rsidRPr="003C6B12" w:rsidRDefault="003C6B12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Ostvarivanje infrastrukturnih, socijalnih i drugih javnih ciljeva</w:t>
            </w:r>
          </w:p>
        </w:tc>
      </w:tr>
    </w:tbl>
    <w:p w14:paraId="54FE8429" w14:textId="37FD2E11" w:rsidR="003C6B12" w:rsidRPr="003C6B12" w:rsidRDefault="003C6B12" w:rsidP="003C6B12">
      <w:pPr>
        <w:spacing w:before="24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Na to koliko će se efikasno realizirati mjera Aktivacije neiskorištene i neaktivne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općinske imovine putem zakupa (najma) trenutno utjecaj ima nesređenost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imovinskopravnih odnosa na nekretninama u vlasništvu Općine, odnosno neusklađenost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podataka u zemljišnim knjigama i katastru te dugotrajnost postupka obnove zemljišnih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knjiga koji je u tijeku u velikom dijelu Republike Hrvatske te novih katastarskih izmjera.</w:t>
      </w:r>
    </w:p>
    <w:p w14:paraId="5B5E54A7" w14:textId="69199351" w:rsidR="003C6B12" w:rsidRPr="003C6B12" w:rsidRDefault="003C6B12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Kao potencijalno rješenje navedenih problema čeka se rezultat prijedloga izmjena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određenih zakonskih i podzakonskih propisa poput prijedloga Zakona o neprocijenjenom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građevinskom zemljištu, dok su uspostavljeni: Zakon o izmjenama i dopunama Zakona o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zakupu i kupoprodaji poslovnih prostora i Uredba o darovanju nekretnina u vlasništvu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Republike Hrvatske čime bi se omogućio nastavak adekvatnog upravljanja općinskom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imovinom.</w:t>
      </w:r>
    </w:p>
    <w:p w14:paraId="02319003" w14:textId="77777777" w:rsidR="003C6B12" w:rsidRDefault="003C6B12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Krajnji cilj je ekspandirati broj investicijskih projekata uz aktivaciju neaktivne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općinske imovine, dakle realizirati barem dva investicijska projekta godišnje.</w:t>
      </w:r>
      <w:r>
        <w:rPr>
          <w:sz w:val="24"/>
          <w:szCs w:val="24"/>
        </w:rPr>
        <w:t xml:space="preserve"> </w:t>
      </w:r>
    </w:p>
    <w:p w14:paraId="76A79B9E" w14:textId="3F047B22" w:rsidR="003C6B12" w:rsidRDefault="003C6B12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S obzirom na analizirane podatke u proteklom razdoblju, a u svrhu ostvarenja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dosljednosti adekvatnog upravljanja nekretninama koje su u nadležnosti Općine</w:t>
      </w:r>
      <w:r w:rsidR="001A68B8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predlažu se daljnji postupci u sljedećim koracima:</w:t>
      </w:r>
    </w:p>
    <w:p w14:paraId="28DAAF85" w14:textId="77777777" w:rsidR="003C6B12" w:rsidRPr="003C6B12" w:rsidRDefault="003C6B12" w:rsidP="003C6B12">
      <w:pPr>
        <w:spacing w:line="276" w:lineRule="auto"/>
        <w:jc w:val="both"/>
        <w:rPr>
          <w:b/>
          <w:bCs/>
          <w:sz w:val="24"/>
          <w:szCs w:val="24"/>
        </w:rPr>
      </w:pPr>
      <w:r w:rsidRPr="003C6B12">
        <w:rPr>
          <w:b/>
          <w:bCs/>
          <w:sz w:val="24"/>
          <w:szCs w:val="24"/>
        </w:rPr>
        <w:lastRenderedPageBreak/>
        <w:t>Poslovni prostori</w:t>
      </w:r>
    </w:p>
    <w:p w14:paraId="491AA88F" w14:textId="4511AF37" w:rsidR="003C6B12" w:rsidRPr="003C6B12" w:rsidRDefault="003C6B12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Cilj je da poslovni prostori u vlasništvu Općine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budu popunjeni koliko je to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 xml:space="preserve">moguće. Općina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mora racionalno i učinkovito upravljati poslovnim prostorima, i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to na način da oni poslovni prostori koji su potrebni Općini budu stavljeni u funkciju koja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će služiti njezinu racionalnijem i učinkovitijem djelovanju.</w:t>
      </w:r>
    </w:p>
    <w:p w14:paraId="411BB4E8" w14:textId="4F9B16EB" w:rsidR="003C6B12" w:rsidRDefault="003C6B12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Svi drugi poslovni prostori moraju biti ponuđeni na tržištu, bilo u formi najma,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odnosno zakupa, bilo u formi njihove prodaje javnim natječajem. Potrebno je ujednačiti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standarde korištenja poslovnih prostora na razini svih tijela državne uprave te drugih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korisnika proračuna. Temeljno načelo tijekom realizacije ove aktivnosti bit će javni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natječaj te procjena vrijednosti predmetnog poslovnog prostora. Nadalje, u donošenju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odluke o prodaji poslovnog prostora vodit će se računa i o odredbama Zakona o zakupu i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kupoprodaji poslovnog prostora</w:t>
      </w:r>
      <w:r>
        <w:rPr>
          <w:sz w:val="24"/>
          <w:szCs w:val="24"/>
        </w:rPr>
        <w:t>.</w:t>
      </w:r>
    </w:p>
    <w:p w14:paraId="32C23F8A" w14:textId="6F23D723" w:rsidR="003C6B12" w:rsidRDefault="003C6B12" w:rsidP="003C6B12">
      <w:pPr>
        <w:pStyle w:val="Naslov2"/>
      </w:pPr>
      <w:bookmarkStart w:id="83" w:name="_Toc209779189"/>
      <w:bookmarkStart w:id="84" w:name="_Toc209779861"/>
      <w:bookmarkStart w:id="85" w:name="_Toc209788235"/>
      <w:r w:rsidRPr="003C6B12">
        <w:t>Poseban cilj 1.2.</w:t>
      </w:r>
      <w:r>
        <w:t xml:space="preserve"> </w:t>
      </w:r>
      <w:r w:rsidRPr="003C6B12">
        <w:t>Unaprjeđenje korporativnog upravljanja i vršenje kontrola</w:t>
      </w:r>
      <w:r>
        <w:t xml:space="preserve"> </w:t>
      </w:r>
      <w:r w:rsidRPr="003C6B12">
        <w:t xml:space="preserve">Općine </w:t>
      </w:r>
      <w:r w:rsidR="00A977FF">
        <w:t>Vinica</w:t>
      </w:r>
      <w:r w:rsidRPr="003C6B12">
        <w:t xml:space="preserve"> kao (su)vlasnika trgovačkih društava</w:t>
      </w:r>
      <w:bookmarkEnd w:id="83"/>
      <w:bookmarkEnd w:id="84"/>
      <w:bookmarkEnd w:id="85"/>
    </w:p>
    <w:p w14:paraId="5B7001BB" w14:textId="3B329D6F" w:rsidR="003C6B12" w:rsidRPr="003C6B12" w:rsidRDefault="003C6B12" w:rsidP="003C6B12">
      <w:pPr>
        <w:spacing w:before="24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Trgovačka društva u (su)vlasništvu Općine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>, vrlo su važna za zapošljavanje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te znatno pridonose cjelokupnoj gospodarskoj aktivnosti, posebno stoga što pružaju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usluge od javnog interesa s osobinama javnog dobra, no u novije vrijeme suočena su s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liberalizacijom tržišta. Unatoč svom specifičnom karakteru, ona moraju prilagoditi svoju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organizaciju i poslovanje izazovu konkurencije te učinkovito poslovati, a sve u skladu s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principima tržišnog natjecanja.</w:t>
      </w:r>
    </w:p>
    <w:p w14:paraId="0BCB1761" w14:textId="26872059" w:rsidR="00E454B8" w:rsidRDefault="003C6B12" w:rsidP="003C6B12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Za poslovanje trgovačkih društava i ustanova u (su)vlasništvu jedinice lokalne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samouprave često su potrebne nekretnine u vlasništvu Republike Hrvatske.</w:t>
      </w:r>
    </w:p>
    <w:p w14:paraId="28F0BF04" w14:textId="77777777" w:rsidR="00E454B8" w:rsidRDefault="00E454B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FBA931" w14:textId="510E0B79" w:rsidR="003C6B12" w:rsidRPr="003C6B12" w:rsidRDefault="003C6B12" w:rsidP="009F75B2">
      <w:pPr>
        <w:spacing w:after="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lastRenderedPageBreak/>
        <w:t xml:space="preserve">Tablica </w:t>
      </w:r>
      <w:r w:rsidR="00617D36">
        <w:rPr>
          <w:sz w:val="24"/>
          <w:szCs w:val="24"/>
        </w:rPr>
        <w:t>7</w:t>
      </w:r>
      <w:r w:rsidRPr="003C6B12">
        <w:rPr>
          <w:sz w:val="24"/>
          <w:szCs w:val="24"/>
        </w:rPr>
        <w:t>. Posebni cilj 1.</w:t>
      </w:r>
      <w:r w:rsidR="00856628">
        <w:rPr>
          <w:sz w:val="24"/>
          <w:szCs w:val="24"/>
        </w:rPr>
        <w:t>2</w:t>
      </w:r>
      <w:r w:rsidRPr="003C6B12">
        <w:rPr>
          <w:sz w:val="24"/>
          <w:szCs w:val="24"/>
        </w:rPr>
        <w:t xml:space="preserve">. Unaprjeđenje korporativnog upravljanja i vršenje kontrola Općine </w:t>
      </w:r>
      <w:r w:rsidR="00A977FF">
        <w:rPr>
          <w:sz w:val="24"/>
          <w:szCs w:val="24"/>
        </w:rPr>
        <w:t>Vinica</w:t>
      </w:r>
      <w:r w:rsidRPr="003C6B12">
        <w:rPr>
          <w:sz w:val="24"/>
          <w:szCs w:val="24"/>
        </w:rPr>
        <w:t xml:space="preserve"> kao (su)vlasnika trgovačkih društava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3C6B12" w:rsidRPr="003C6B12" w14:paraId="73F8E8DB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B0F0"/>
            <w:vAlign w:val="center"/>
          </w:tcPr>
          <w:p w14:paraId="5B1928CE" w14:textId="77777777" w:rsidR="003C6B12" w:rsidRPr="003C6B12" w:rsidRDefault="003C6B12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B0F0"/>
            <w:vAlign w:val="center"/>
          </w:tcPr>
          <w:p w14:paraId="6F3F3B81" w14:textId="77777777" w:rsidR="003C6B12" w:rsidRPr="003C6B12" w:rsidRDefault="003C6B12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7DAA771" w14:textId="77777777" w:rsidR="003C6B12" w:rsidRPr="003C6B12" w:rsidRDefault="003C6B12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B0F0"/>
            <w:vAlign w:val="center"/>
          </w:tcPr>
          <w:p w14:paraId="4A568353" w14:textId="77777777" w:rsidR="003C6B12" w:rsidRPr="003C6B12" w:rsidRDefault="003C6B12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3C6B12" w:rsidRPr="003C6B12" w14:paraId="040908A4" w14:textId="77777777" w:rsidTr="00E45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2F0A145E" w14:textId="45869946" w:rsidR="003C6B12" w:rsidRPr="003C6B12" w:rsidRDefault="003C6B12" w:rsidP="003C6B12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Unaprjeđenje korporativnog upravljanja i vršenje kontrola Općine </w:t>
            </w:r>
            <w:r w:rsidR="00A977FF">
              <w:rPr>
                <w:rFonts w:eastAsia="Calibri" w:cs="Arial"/>
                <w:b w:val="0"/>
                <w:bCs w:val="0"/>
                <w:sz w:val="24"/>
                <w:szCs w:val="24"/>
              </w:rPr>
              <w:t>Vinica</w:t>
            </w:r>
            <w:r w:rsidRPr="003C6B12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kao (su)vlasnika trgovačkih društava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D79D5B9" w14:textId="4AADD132" w:rsidR="003C6B12" w:rsidRPr="003C6B12" w:rsidRDefault="003C6B12" w:rsidP="003C6B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Prikupljati i pregledavati izvješća o poslovanju trgovačkih društava</w:t>
            </w:r>
          </w:p>
        </w:tc>
        <w:tc>
          <w:tcPr>
            <w:tcW w:w="224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8EFB4" w14:textId="7F506A10" w:rsidR="003C6B12" w:rsidRPr="003C6B12" w:rsidRDefault="003C6B12" w:rsidP="003C6B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Povećanje razine transparentnosti i javnosti upravljanja trgovačkim društvima u (su)vlasništvu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1FE08989" w14:textId="057B0C1D" w:rsidR="003C6B12" w:rsidRPr="003C6B12" w:rsidRDefault="003C6B12" w:rsidP="003C6B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 xml:space="preserve">Jačanje konkurentnosti gospodarstva Općine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</w:tr>
      <w:tr w:rsidR="003C6B12" w:rsidRPr="003C6B12" w14:paraId="0C6EB8DB" w14:textId="77777777" w:rsidTr="00E454B8">
        <w:trPr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699D3412" w14:textId="77777777" w:rsidR="003C6B12" w:rsidRPr="003C6B12" w:rsidRDefault="003C6B12" w:rsidP="003C6B12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Align w:val="center"/>
          </w:tcPr>
          <w:p w14:paraId="4EE39518" w14:textId="1222E565" w:rsidR="003C6B12" w:rsidRPr="003C6B12" w:rsidRDefault="003C6B12" w:rsidP="003C6B1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 xml:space="preserve">Objaviti skraćene planove trgovačkih društava u (su)vlasništvu Općine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  <w:tc>
          <w:tcPr>
            <w:tcW w:w="2248" w:type="dxa"/>
            <w:vMerge/>
            <w:tcBorders>
              <w:bottom w:val="single" w:sz="4" w:space="0" w:color="auto"/>
            </w:tcBorders>
            <w:vAlign w:val="center"/>
          </w:tcPr>
          <w:p w14:paraId="0BDB8B8B" w14:textId="77777777" w:rsidR="003C6B12" w:rsidRPr="003C6B12" w:rsidRDefault="003C6B12" w:rsidP="003C6B1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00851477" w14:textId="08C0B555" w:rsidR="003C6B12" w:rsidRPr="003C6B12" w:rsidRDefault="003C6B12" w:rsidP="003C6B1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Ostvarivanje infrastrukturnih, socijalnih i drugih javnih ciljeva</w:t>
            </w:r>
          </w:p>
        </w:tc>
      </w:tr>
    </w:tbl>
    <w:p w14:paraId="3F112C1E" w14:textId="3B895973" w:rsidR="00856628" w:rsidRPr="00856628" w:rsidRDefault="00856628" w:rsidP="00856628">
      <w:pPr>
        <w:spacing w:before="240"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Bitna smjernica koja se odnosi na trgovačka društva u (su)vlasništvu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>, je unaprjeđenje korporativnog upravljanja i vršenje kontrola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kao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(su)vlasnika trgovačkih društava. Odgovornost za rezultate poslovanja trgovačkih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društava u (su)vlasništvu Općine uključuje složen proces aktivnosti uprava i nadzornih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odbora, upravljačkih prava i odgovornosti.</w:t>
      </w:r>
    </w:p>
    <w:p w14:paraId="09B11A96" w14:textId="610CBD84" w:rsidR="00856628" w:rsidRP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Svakako, cilj je pronalaženje ravnoteže između nadležnosti Općine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da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aktivno vrši svoju (su)vlasničku funkciju (kandidiranje i izbor nadzornih odbora i uprave)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te vlastite regulatorne uloge. Za svako trgovačko društvo u okviru Plana upravljanja treba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objaviti politiku koja utvrđuje ciljeve poslovanja i razvoja trgovačkog društva. U politici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poslovanja (u Planu) trebaju biti jasno utvrđeni osnovni ciljevi poslovanja (efektivnost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profitabilnost), a strateške smjernice moraju sadržavati, osim operativnih aktivnosti,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kriterije mjerljivosti kojima će se tijekom provođenja Strategije i godišnjih planova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upravljanja nekretninama i pokretninama (u određenim vremenskim intervalima i/ili 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svakom momentu) moći utvrditi stvarno stanje njihove realizacije. To će pomoći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osiguravanju jasnih zadataka za trgovačka društva u (su)vlasništvu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>, koja će time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dobiti jasnu poruku u obliku strateških smjernica i obaveza izvještavanja.</w:t>
      </w:r>
    </w:p>
    <w:p w14:paraId="44207A34" w14:textId="6D18CC89" w:rsidR="003C6B12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Glavni zadatak Strategije upravljanja nekretninama i pokretninama u vlasništvu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Općine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u trgovačkim društvima je ostvarivati gospodarski rast, razvoj,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zaposlenost i financijsku korist.</w:t>
      </w:r>
    </w:p>
    <w:p w14:paraId="3CBC85C1" w14:textId="177F073F" w:rsid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lastRenderedPageBreak/>
        <w:t>Temeljne odrednice upravljanja trgovačkim društvima u (su)vlasništvu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u skladu s modernom međunarodnom praksom</w:t>
      </w:r>
      <w:r>
        <w:rPr>
          <w:sz w:val="24"/>
          <w:szCs w:val="24"/>
        </w:rPr>
        <w:t>.</w:t>
      </w:r>
    </w:p>
    <w:p w14:paraId="6AB3297B" w14:textId="64697B24" w:rsidR="00856628" w:rsidRP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Trgovačka društva u (su)vlasništvu Općine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od velikog su značaja za razvoj,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jer sudjeluju u stvaranju bruto društvenog proizvoda i utječu na zaposlenost i tržišnu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kapitalizaciju, a podizanje kvalitete upravljanja njima od presudne je važnosti za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osiguravanje njihova pozitivnog doprinosa cjelokupnoj ekonomskoj učinkovitosti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konkurentnosti Općine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>.</w:t>
      </w:r>
    </w:p>
    <w:p w14:paraId="0EE02014" w14:textId="2725A2AD" w:rsid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U obavljanju ovlasti u trgovačkim društvima u kojima Općina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ima udjele,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potrebno je jasno i snažno deklarirati ciljeve vlasništva, kako se ne bi umjesto jasnih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pravila i razgraničenja odgovornosti između vlasnika, nadzornog odbora i uprave društva,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ponegdje stvorili paralelni sustavi koji otvaraju prostor za arbitrarnost, nedovoljnu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odgovornost i potiru jasna razgraničenja odgovornosti na svim razinama. </w:t>
      </w:r>
    </w:p>
    <w:p w14:paraId="51929108" w14:textId="3F27DBB8" w:rsidR="00856628" w:rsidRP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treba djelovati kao informiran i aktivan (su)vlasnik te ustanoviti jasnu i konzistentnu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(su)vlasničku politiku, osiguravajući da se upravljanje u trgovačkim društvima obavlja na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transparentan i odgovoran način s potrebnim stupnjem profesionalnosti i učinkovitosti.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Takva politika pružit će trgovačkim društvima, tržištu i široj javnosti predvidljivost i jasno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razumijevanje ciljeva Općine </w:t>
      </w:r>
      <w:r w:rsidR="00A977FF">
        <w:rPr>
          <w:sz w:val="24"/>
          <w:szCs w:val="24"/>
        </w:rPr>
        <w:t>Vinica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kao (su)vlasnika, kao i njenih dugoročnih obveza s tim u vezi.</w:t>
      </w:r>
    </w:p>
    <w:p w14:paraId="21511611" w14:textId="61793301" w:rsidR="00856628" w:rsidRP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Trgovačka društva moraju, u skladu sa Zakonom o trgovačkim društvima, imat</w:t>
      </w:r>
      <w:r>
        <w:rPr>
          <w:sz w:val="24"/>
          <w:szCs w:val="24"/>
        </w:rPr>
        <w:t xml:space="preserve">i </w:t>
      </w:r>
      <w:r w:rsidRPr="00856628">
        <w:rPr>
          <w:sz w:val="24"/>
          <w:szCs w:val="24"/>
        </w:rPr>
        <w:t>uspostavljenu unutarnju reviziju ili barem unutarnji nadzor. Glavni cilj unutarnje revizije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mora biti zaštita imovine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>, a glavna zadaća je nadzor nad uređenosti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ekonomičnosti poslovanja društva, sukladno propisima i unutarnjim aktima.</w:t>
      </w:r>
    </w:p>
    <w:p w14:paraId="42A78348" w14:textId="6C7B291D" w:rsidR="00856628" w:rsidRDefault="00856628" w:rsidP="00856628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Uspješnost provedbe Posebnog cilja 1.2. Unaprjeđenje korporativnog upravljanja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vršenje kontrola Općine </w:t>
      </w:r>
      <w:r w:rsidR="00A977FF">
        <w:rPr>
          <w:sz w:val="24"/>
          <w:szCs w:val="24"/>
        </w:rPr>
        <w:t>Vinica</w:t>
      </w:r>
      <w:r w:rsidRPr="00856628">
        <w:rPr>
          <w:sz w:val="24"/>
          <w:szCs w:val="24"/>
        </w:rPr>
        <w:t xml:space="preserve"> kao (su)vlasnika trgovačkih društava mora se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dosljedno pratiti, izvještavati i vrjednovati putem sljedećeg pokazatelja ishoda: Povećanje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razine transparentnosti i javnosti upravljanja trgovačkim društvima u (su)vlasništvu.</w:t>
      </w:r>
    </w:p>
    <w:p w14:paraId="1502023C" w14:textId="069F7B09" w:rsidR="002E6F17" w:rsidRDefault="002E6F17" w:rsidP="002F0B26">
      <w:pPr>
        <w:pStyle w:val="Naslov2"/>
        <w:spacing w:after="240"/>
        <w:jc w:val="both"/>
      </w:pPr>
      <w:bookmarkStart w:id="86" w:name="_Toc209779190"/>
      <w:bookmarkStart w:id="87" w:name="_Toc209779862"/>
      <w:bookmarkStart w:id="88" w:name="_Toc209788236"/>
      <w:r>
        <w:t>Poseban cilj 1.3. Uspostaviti jedinstven sustav i kriterije u procjeni vrijednosti pojedinog oblika imovine, kako bi se poštivalo važeće zakonodavstvo i što transparentnije odredila njezina vrijednost</w:t>
      </w:r>
      <w:bookmarkEnd w:id="86"/>
      <w:bookmarkEnd w:id="87"/>
      <w:bookmarkEnd w:id="88"/>
    </w:p>
    <w:p w14:paraId="63DEAD73" w14:textId="696C5D06" w:rsidR="002E6F17" w:rsidRPr="002F0B26" w:rsidRDefault="002E6F17" w:rsidP="002F0B26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>Procjena vrijednosti nekretnina u Republici Hrvatskoj regulirana je Zakonom o procjeni vrijednosti nekretnina (</w:t>
      </w:r>
      <w:r w:rsidR="00EF741A">
        <w:rPr>
          <w:sz w:val="24"/>
          <w:szCs w:val="24"/>
        </w:rPr>
        <w:t>„</w:t>
      </w:r>
      <w:r w:rsidRPr="002F0B26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2F0B26">
        <w:rPr>
          <w:sz w:val="24"/>
          <w:szCs w:val="24"/>
        </w:rPr>
        <w:t xml:space="preserve">, broj 78/15) koji je donesen 03. srpnja 2015. godine, a na snazi je od 25. srpnja 2015. godine. </w:t>
      </w:r>
    </w:p>
    <w:p w14:paraId="1B3D85EB" w14:textId="5395DD54" w:rsidR="002E6F17" w:rsidRPr="002F0B26" w:rsidRDefault="002E6F17" w:rsidP="002F0B26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 xml:space="preserve">Zakon se isključivo bavi tržišnom vrijednosti nekretnina koja se procjenjuje pomoću tri metode i sedam postupaka, a propisan je i način na koji se prikupljaju podatci koje procjenitelji dobiju primjenjujući propisanu metodologiju, te potom evaluiraju i dalje koriste. U slučaju povrede </w:t>
      </w:r>
      <w:r w:rsidRPr="002F0B26">
        <w:rPr>
          <w:sz w:val="24"/>
          <w:szCs w:val="24"/>
        </w:rPr>
        <w:lastRenderedPageBreak/>
        <w:t>Zakona propisani su nadzor i sankcije. Procjenu vrijednosti nekretnine mogu vršiti jedino ovlaštene osobe: stalni sudski vještaci i stalni sudski procjenitelji.</w:t>
      </w:r>
    </w:p>
    <w:p w14:paraId="5D6B6DA4" w14:textId="519795B9" w:rsidR="002E6F17" w:rsidRPr="002F0B26" w:rsidRDefault="002E6F17" w:rsidP="002F0B26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>Ministarstvo graditeljstva i prostornoga uređenja izradilo je prvu fazu Informacijskog sustava tržišta nekretnina eNekretnine. Sustav sadrži podatke o broju transakcija za pojedino područje, vrstu nekretnina i podatke o nekretnini koja je bila predmet transakcije – kuća, poslovni prostor, poljoprivredno, građevinsko, šumsko zemljište, postignute cijene itd.</w:t>
      </w:r>
    </w:p>
    <w:p w14:paraId="2F3FC929" w14:textId="6EE68AEC" w:rsidR="002E6F17" w:rsidRPr="002F0B26" w:rsidRDefault="002E6F17" w:rsidP="002F0B26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>Ovlaštenim procjeniteljima i posrednicima u prometu nekretninama omogućen je lak pristup korisnim informacijama koje su dobra podloga za njihov kvalitetan stručni rad. Ova baza podataka važna je radi osiguranja transparentnosti tržišta nekretnina</w:t>
      </w:r>
    </w:p>
    <w:p w14:paraId="01700A22" w14:textId="775CF640" w:rsidR="002E6F17" w:rsidRPr="002F0B26" w:rsidRDefault="002E6F17" w:rsidP="00B62A89">
      <w:pPr>
        <w:spacing w:after="0"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 xml:space="preserve">Tablica </w:t>
      </w:r>
      <w:r w:rsidR="00617D36">
        <w:rPr>
          <w:sz w:val="24"/>
          <w:szCs w:val="24"/>
        </w:rPr>
        <w:t>8</w:t>
      </w:r>
      <w:r w:rsidRPr="002F0B26">
        <w:rPr>
          <w:sz w:val="24"/>
          <w:szCs w:val="24"/>
        </w:rPr>
        <w:t>. Poseban cilj 1.3. Uspostaviti jedinstven sustav i kriterije u procjeni vrijednosti pojedinog oblika imovine, kako bi se poštivalo važeće zakonodavstvo i što transparentnije odredila njezina vrijednost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2E6F17" w:rsidRPr="003C6B12" w14:paraId="58B62DF5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B0F0"/>
            <w:vAlign w:val="center"/>
          </w:tcPr>
          <w:p w14:paraId="3BB5984A" w14:textId="77777777" w:rsidR="002E6F17" w:rsidRPr="003C6B12" w:rsidRDefault="002E6F17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B0F0"/>
            <w:vAlign w:val="center"/>
          </w:tcPr>
          <w:p w14:paraId="40A01C6F" w14:textId="77777777" w:rsidR="002E6F17" w:rsidRPr="003C6B12" w:rsidRDefault="002E6F17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B0F0"/>
            <w:vAlign w:val="center"/>
          </w:tcPr>
          <w:p w14:paraId="596FA816" w14:textId="77777777" w:rsidR="002E6F17" w:rsidRPr="003C6B12" w:rsidRDefault="002E6F17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B0F0"/>
            <w:vAlign w:val="center"/>
          </w:tcPr>
          <w:p w14:paraId="2B904510" w14:textId="77777777" w:rsidR="002E6F17" w:rsidRPr="003C6B12" w:rsidRDefault="002E6F17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2E6F17" w:rsidRPr="003C6B12" w14:paraId="28EE41EE" w14:textId="77777777" w:rsidTr="009F7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auto"/>
            <w:vAlign w:val="center"/>
          </w:tcPr>
          <w:p w14:paraId="600E0437" w14:textId="4DEDA493" w:rsidR="002E6F17" w:rsidRPr="003C6B12" w:rsidRDefault="002E6F17" w:rsidP="002E6F17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Uspostaviti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jedinstven sustav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kriterije u procjeni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vrijednosti pojedinog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oblika imovine, kako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bi se poštivalo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važeće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zakonodavstvo i što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transparentnije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odredila njezina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vrijednos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>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14C4A79F" w14:textId="3056C8CC" w:rsidR="002E6F17" w:rsidRPr="003C6B12" w:rsidRDefault="002E6F17" w:rsidP="002E6F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S</w:t>
            </w:r>
            <w:r w:rsidRPr="002E6F17">
              <w:rPr>
                <w:rFonts w:eastAsia="Calibri" w:cs="Arial"/>
                <w:sz w:val="24"/>
                <w:szCs w:val="24"/>
              </w:rPr>
              <w:t>nimanje, popis i ocjena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realnog stanja imovine 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vlasništvu Općine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75F38FB" w14:textId="7835FB4F" w:rsidR="002E6F17" w:rsidRPr="003C6B12" w:rsidRDefault="002E6F17" w:rsidP="002E6F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Osiguranje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transparentnosti tržišta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nekretnin</w:t>
            </w:r>
            <w:r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B19D430" w14:textId="703F3E7E" w:rsidR="002E6F17" w:rsidRPr="003C6B12" w:rsidRDefault="002E6F17" w:rsidP="002E6F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1D6C7680" w14:textId="57E3800B" w:rsidR="002E6F17" w:rsidRDefault="002E6F17" w:rsidP="002E6F17">
      <w:pPr>
        <w:spacing w:before="240"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>Uspješnost provedbe Posebnog cilja 1.3. Uspostaviti jedinstven sustav i kriterije u procjeni vrijednosti pojedinog oblika imovine, kako bi se poštivalo važeće zakonodavstvo i što transparentnije odredila njezina vrijednost mora se dosljedno pratiti, izvještavati i vrjednovati putem sljedećeg pokazatelja ishoda: Osiguranje transparentnosti tržišta nekretnina.</w:t>
      </w:r>
    </w:p>
    <w:p w14:paraId="4DB3FCD6" w14:textId="04EA7FF5" w:rsidR="002E6F17" w:rsidRDefault="002E6F17" w:rsidP="002E6F17">
      <w:pPr>
        <w:pStyle w:val="Naslov2"/>
      </w:pPr>
      <w:bookmarkStart w:id="89" w:name="_Toc209779191"/>
      <w:bookmarkStart w:id="90" w:name="_Toc209779863"/>
      <w:bookmarkStart w:id="91" w:name="_Toc209788237"/>
      <w:r>
        <w:t>Poseban cilj 1.4. Usklađenje i kontinuirano predlaganje te donošenje novih akata</w:t>
      </w:r>
      <w:bookmarkEnd w:id="89"/>
      <w:bookmarkEnd w:id="90"/>
      <w:bookmarkEnd w:id="91"/>
    </w:p>
    <w:p w14:paraId="30AF6CA3" w14:textId="29004A53" w:rsidR="002E6F17" w:rsidRPr="002E6F17" w:rsidRDefault="002E6F17" w:rsidP="002E6F17">
      <w:pPr>
        <w:spacing w:before="240"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 xml:space="preserve">Stjecanje, upravljanje i raspolaganje svim oblicima imovine u vlasništvu Općine </w:t>
      </w:r>
      <w:r w:rsidR="00A977FF">
        <w:rPr>
          <w:sz w:val="24"/>
          <w:szCs w:val="24"/>
        </w:rPr>
        <w:t>Vinica</w:t>
      </w:r>
      <w:r w:rsidRPr="002E6F17">
        <w:rPr>
          <w:sz w:val="24"/>
          <w:szCs w:val="24"/>
        </w:rPr>
        <w:t xml:space="preserve"> propisano je brojnim zakonskim i podzakonskim aktima. U svrhu povećanja efikasnosti upravljanja svim </w:t>
      </w:r>
      <w:r w:rsidRPr="002E6F17">
        <w:rPr>
          <w:sz w:val="24"/>
          <w:szCs w:val="24"/>
        </w:rPr>
        <w:lastRenderedPageBreak/>
        <w:t>oblicima imovine, dosljedno se radi na unaprjeđenju postojećeg normativnog okvira kojim se uređuje upravljanje svim oblicima imovine.</w:t>
      </w:r>
    </w:p>
    <w:p w14:paraId="3C249364" w14:textId="4CF89BCA" w:rsidR="002E6F17" w:rsidRPr="002E6F17" w:rsidRDefault="002E6F17" w:rsidP="002E6F17">
      <w:pPr>
        <w:spacing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 xml:space="preserve">Kroz dosadašnji način i regulaciju upravljanja svim oblicima imovine u vlasništvu Općine </w:t>
      </w:r>
      <w:r w:rsidR="00A977FF">
        <w:rPr>
          <w:sz w:val="24"/>
          <w:szCs w:val="24"/>
        </w:rPr>
        <w:t>Vinica</w:t>
      </w:r>
      <w:r w:rsidRPr="002E6F17">
        <w:rPr>
          <w:sz w:val="24"/>
          <w:szCs w:val="24"/>
        </w:rPr>
        <w:t xml:space="preserve"> identificirana je potreba za racionalizacijom i povećanjem djelotvornosti postupaka raspolaganja svim oblicima imovine.</w:t>
      </w:r>
    </w:p>
    <w:p w14:paraId="333B80F8" w14:textId="7E33FB4D" w:rsidR="002E6F17" w:rsidRDefault="002E6F17" w:rsidP="002E6F17">
      <w:pPr>
        <w:spacing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 xml:space="preserve">Usklađenje sustava upravljanja svi oblicima imovine u vlasništvu Općine </w:t>
      </w:r>
      <w:r w:rsidR="00A977FF">
        <w:rPr>
          <w:sz w:val="24"/>
          <w:szCs w:val="24"/>
        </w:rPr>
        <w:t>Vinica</w:t>
      </w:r>
      <w:r w:rsidRPr="002E6F17">
        <w:rPr>
          <w:sz w:val="24"/>
          <w:szCs w:val="24"/>
        </w:rPr>
        <w:t xml:space="preserve"> predstavlja kontinuirani proces, što kao preduvjet zahtjeva konstantnu analizu postojećeg stanja i provođenje dodatne regulacije u svrhu bolje aktivacije imovine, a osobito se odnosi na otklanjanje nedostataka zakonodavnog okvira. Tijekom izmjena i dopuna starih, odnosno donošenja novih propisa i akata neophodno je postupati javno i sukladno važećim propisima koji reguliraju sudjelovanje zainteresirane javnosti.</w:t>
      </w:r>
    </w:p>
    <w:p w14:paraId="1C679336" w14:textId="62F7641A" w:rsidR="002E6F17" w:rsidRDefault="002E6F17" w:rsidP="009F75B2">
      <w:pPr>
        <w:spacing w:after="0" w:line="276" w:lineRule="auto"/>
        <w:jc w:val="both"/>
        <w:rPr>
          <w:sz w:val="24"/>
          <w:szCs w:val="24"/>
        </w:rPr>
      </w:pPr>
      <w:r w:rsidRPr="009F75B2">
        <w:rPr>
          <w:sz w:val="24"/>
          <w:szCs w:val="24"/>
        </w:rPr>
        <w:t xml:space="preserve">Tablica </w:t>
      </w:r>
      <w:r w:rsidR="00617D36">
        <w:rPr>
          <w:sz w:val="24"/>
          <w:szCs w:val="24"/>
        </w:rPr>
        <w:t>9</w:t>
      </w:r>
      <w:r w:rsidRPr="009F75B2">
        <w:rPr>
          <w:sz w:val="24"/>
          <w:szCs w:val="24"/>
        </w:rPr>
        <w:t>. Posebni cilj 1.4. Usklađenje i kontinuirano predlaganje te donošenje novih akata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76935" w:rsidRPr="003C6B12" w14:paraId="4351D870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B0F0"/>
            <w:vAlign w:val="center"/>
          </w:tcPr>
          <w:p w14:paraId="2D14A3C1" w14:textId="77777777" w:rsidR="00976935" w:rsidRPr="003C6B12" w:rsidRDefault="00976935" w:rsidP="00A9375A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B0F0"/>
            <w:vAlign w:val="center"/>
          </w:tcPr>
          <w:p w14:paraId="0BDAE3DB" w14:textId="77777777" w:rsidR="00976935" w:rsidRPr="003C6B12" w:rsidRDefault="00976935" w:rsidP="00A9375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B0F0"/>
            <w:vAlign w:val="center"/>
          </w:tcPr>
          <w:p w14:paraId="6763F9A2" w14:textId="77777777" w:rsidR="00976935" w:rsidRPr="003C6B12" w:rsidRDefault="00976935" w:rsidP="00A9375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B0F0"/>
            <w:vAlign w:val="center"/>
          </w:tcPr>
          <w:p w14:paraId="016CBB15" w14:textId="77777777" w:rsidR="00976935" w:rsidRPr="003C6B12" w:rsidRDefault="00976935" w:rsidP="00A9375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76935" w:rsidRPr="003C6B12" w14:paraId="3C10F2A1" w14:textId="77777777" w:rsidTr="00A93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35E9294A" w14:textId="77777777" w:rsidR="00976935" w:rsidRPr="003C6B12" w:rsidRDefault="00976935" w:rsidP="00A9375A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Usklađenje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kontinuirano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predlaganje te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donošenje novih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akata</w:t>
            </w:r>
          </w:p>
        </w:tc>
        <w:tc>
          <w:tcPr>
            <w:tcW w:w="2282" w:type="dxa"/>
            <w:vMerge w:val="restart"/>
            <w:shd w:val="clear" w:color="auto" w:fill="auto"/>
            <w:vAlign w:val="center"/>
          </w:tcPr>
          <w:p w14:paraId="4CE1D0B4" w14:textId="77777777" w:rsidR="00976935" w:rsidRPr="003C6B12" w:rsidRDefault="00976935" w:rsidP="00A937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Predlaganje izmjena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dopuna važećih akata te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izrade prijedloga novih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akata za poboljšanje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upravljanja svim oblicima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imovine</w:t>
            </w:r>
          </w:p>
        </w:tc>
        <w:tc>
          <w:tcPr>
            <w:tcW w:w="2248" w:type="dxa"/>
            <w:vMerge w:val="restart"/>
            <w:shd w:val="clear" w:color="auto" w:fill="auto"/>
            <w:vAlign w:val="center"/>
          </w:tcPr>
          <w:p w14:paraId="0E10548C" w14:textId="77777777" w:rsidR="00976935" w:rsidRPr="003C6B12" w:rsidRDefault="00976935" w:rsidP="00A937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Unaprjeđen normativni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okvir za učinkovito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upravljanje svim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oblicima imovine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3883975" w14:textId="50292CAB" w:rsidR="00976935" w:rsidRPr="003C6B12" w:rsidRDefault="00976935" w:rsidP="00A937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</w:tr>
      <w:tr w:rsidR="00976935" w:rsidRPr="003C6B12" w14:paraId="16AD8B36" w14:textId="77777777" w:rsidTr="00A9375A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7138DC02" w14:textId="77777777" w:rsidR="00976935" w:rsidRPr="002E6F17" w:rsidRDefault="00976935" w:rsidP="00A9375A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14:paraId="2D5D2A8B" w14:textId="77777777" w:rsidR="00976935" w:rsidRPr="002E6F17" w:rsidRDefault="00976935" w:rsidP="00A937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48" w:type="dxa"/>
            <w:vMerge/>
            <w:vAlign w:val="center"/>
          </w:tcPr>
          <w:p w14:paraId="6A35ED09" w14:textId="77777777" w:rsidR="00976935" w:rsidRPr="002E6F17" w:rsidRDefault="00976935" w:rsidP="00A937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31D36A9B" w14:textId="77777777" w:rsidR="00976935" w:rsidRDefault="00976935" w:rsidP="00A937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2549ED69" w14:textId="582D8D52" w:rsidR="002C24D1" w:rsidRPr="002C24D1" w:rsidRDefault="002C24D1" w:rsidP="002C24D1">
      <w:pPr>
        <w:spacing w:before="240" w:line="276" w:lineRule="auto"/>
        <w:jc w:val="both"/>
        <w:rPr>
          <w:sz w:val="24"/>
          <w:szCs w:val="24"/>
        </w:rPr>
      </w:pPr>
      <w:r w:rsidRPr="002C24D1">
        <w:rPr>
          <w:sz w:val="24"/>
          <w:szCs w:val="24"/>
        </w:rPr>
        <w:t xml:space="preserve">Općina </w:t>
      </w:r>
      <w:r w:rsidR="00A977FF">
        <w:rPr>
          <w:sz w:val="24"/>
          <w:szCs w:val="24"/>
        </w:rPr>
        <w:t>Vinica</w:t>
      </w:r>
      <w:r w:rsidRPr="002C24D1">
        <w:rPr>
          <w:sz w:val="24"/>
          <w:szCs w:val="24"/>
        </w:rPr>
        <w:t xml:space="preserve"> će u narednom desetogodišnjem periodu dosljedno pratiti i svojim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mišljenjima sudjelovati u oblikovanju novih i izmjeni dosadašnjih akata koji utječu ili bi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mogli biti od utjecaja na učinkovitije upravljanje svim oblicima imovine.</w:t>
      </w:r>
    </w:p>
    <w:p w14:paraId="345E3016" w14:textId="4BCE7D56" w:rsidR="002E6F17" w:rsidRDefault="002C24D1" w:rsidP="002C24D1">
      <w:pPr>
        <w:spacing w:line="276" w:lineRule="auto"/>
        <w:jc w:val="both"/>
        <w:rPr>
          <w:sz w:val="24"/>
          <w:szCs w:val="24"/>
        </w:rPr>
      </w:pPr>
      <w:r w:rsidRPr="002C24D1">
        <w:rPr>
          <w:sz w:val="24"/>
          <w:szCs w:val="24"/>
        </w:rPr>
        <w:t>Uspješnost implementacije Posebnog cilja 1.4. Usklađenje i kontinuirano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predlaganje te donošenje novih akata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mora se pratiti, izvještavati i vrjednovati putem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sljedećeg pokazatelja ishoda: Unaprjeđen normativni okvir za učinkovito upravljanje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svim oblicima imovine.</w:t>
      </w:r>
    </w:p>
    <w:p w14:paraId="4BAB22EF" w14:textId="428B4DAA" w:rsidR="002C24D1" w:rsidRDefault="00ED2338" w:rsidP="00ED2338">
      <w:pPr>
        <w:pStyle w:val="Naslov2"/>
        <w:jc w:val="both"/>
      </w:pPr>
      <w:bookmarkStart w:id="92" w:name="_Toc209779192"/>
      <w:bookmarkStart w:id="93" w:name="_Toc209779864"/>
      <w:bookmarkStart w:id="94" w:name="_Toc209788238"/>
      <w:r>
        <w:lastRenderedPageBreak/>
        <w:t xml:space="preserve">Poseban cilj 1.5. Ustroj, vođenje i redovno ažuriranje interne evidencije općinske imovine kojom upravlja Općina </w:t>
      </w:r>
      <w:r w:rsidR="00A977FF">
        <w:t>Vinica</w:t>
      </w:r>
      <w:bookmarkEnd w:id="92"/>
      <w:bookmarkEnd w:id="93"/>
      <w:bookmarkEnd w:id="94"/>
    </w:p>
    <w:p w14:paraId="31B03DCF" w14:textId="4FB88141" w:rsidR="00ED2338" w:rsidRPr="00ED2338" w:rsidRDefault="00ED2338" w:rsidP="00ED2338">
      <w:pPr>
        <w:spacing w:before="240"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Značajna pretpostavka za učinkovito upravljanje i raspolaganje svim oblicima imovine je uspostava sveobuhvatne Evidencije imovine koja će se stalno ažurirati i kojom će se ostvariti internetska dostupnost i transparentnost u upravljanju svim oblicima imovine. Iz navedenog proizlazi kao prioritetni cilj koji se navodi i u Strategiji redovno ažuriranje Evidencije imovine kako bi se osigurali točni podaci o cjelokupnoj imovini odnosno resursima s kojima Općina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 xml:space="preserve"> raspolaže. Evidencija imovine je sveobuhvatnost autentičnih i redovito ažuriranih pravnih, fizičkih, ekonomskih i financijskih podataka o imovini.</w:t>
      </w:r>
    </w:p>
    <w:p w14:paraId="0F1CE784" w14:textId="26807181" w:rsidR="00ED2338" w:rsidRPr="00ED2338" w:rsidRDefault="00ED2338" w:rsidP="00ED2338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Dana, 05. prosinca 2018. godine donesen je novi Zakon o središnjem registru državne imovine (</w:t>
      </w:r>
      <w:r w:rsidR="00EF741A">
        <w:rPr>
          <w:sz w:val="24"/>
          <w:szCs w:val="24"/>
        </w:rPr>
        <w:t>„</w:t>
      </w:r>
      <w:r w:rsidRPr="00ED233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ED2338">
        <w:rPr>
          <w:sz w:val="24"/>
          <w:szCs w:val="24"/>
        </w:rPr>
        <w:t xml:space="preserve"> broj 112/18) prema kojem su JLS obveznici dostave i unosa podataka u Središnji registar.</w:t>
      </w:r>
    </w:p>
    <w:p w14:paraId="70A667AB" w14:textId="5D8658E7" w:rsidR="00617D36" w:rsidRDefault="00ED2338" w:rsidP="00ED2338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Dostava podatka u Središnji registar propisana je Uredbom o Središnjem registru državne imovine (</w:t>
      </w:r>
      <w:r w:rsidR="00EF741A">
        <w:rPr>
          <w:sz w:val="24"/>
          <w:szCs w:val="24"/>
        </w:rPr>
        <w:t>„</w:t>
      </w:r>
      <w:r w:rsidRPr="00ED233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ED2338">
        <w:rPr>
          <w:sz w:val="24"/>
          <w:szCs w:val="24"/>
        </w:rPr>
        <w:t>, broj 03/20) kojom se uređuje ustrojstvo i način vođenja, sadržaj Središnjeg registra državne imovine i način prikupljanja podataka za Središnji registar te podaci iz Središnjeg registra koji se javno ne objavljuju. U Središnjem registru prikupljaju se i evidentiraju podaci na temelju valjanih isprava i ostale dokumentacije koje su propisane Pravilnikom o tehničkoj strukturi podataka i načinu upravljanja Središnjim registrom (</w:t>
      </w:r>
      <w:r w:rsidR="00EF741A">
        <w:rPr>
          <w:sz w:val="24"/>
          <w:szCs w:val="24"/>
        </w:rPr>
        <w:t>„</w:t>
      </w:r>
      <w:r w:rsidRPr="00ED233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ED2338">
        <w:rPr>
          <w:sz w:val="24"/>
          <w:szCs w:val="24"/>
        </w:rPr>
        <w:t xml:space="preserve">, broj 37/24). Općina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 xml:space="preserve"> dostavila je podatke o nekretninama u Središnji registar državne imovine.</w:t>
      </w:r>
    </w:p>
    <w:p w14:paraId="65B6E51E" w14:textId="77777777" w:rsidR="00617D36" w:rsidRDefault="00617D3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56B5CA5" w14:textId="4E56E232" w:rsidR="00ED2338" w:rsidRPr="007B7C4B" w:rsidRDefault="00ED2338" w:rsidP="009F75B2">
      <w:pPr>
        <w:spacing w:after="0" w:line="276" w:lineRule="auto"/>
        <w:jc w:val="both"/>
        <w:rPr>
          <w:sz w:val="24"/>
          <w:szCs w:val="24"/>
        </w:rPr>
      </w:pPr>
      <w:r w:rsidRPr="007B7C4B">
        <w:rPr>
          <w:sz w:val="24"/>
          <w:szCs w:val="24"/>
        </w:rPr>
        <w:lastRenderedPageBreak/>
        <w:t xml:space="preserve">Tablica </w:t>
      </w:r>
      <w:r w:rsidR="001536A7" w:rsidRPr="007B7C4B">
        <w:rPr>
          <w:sz w:val="24"/>
          <w:szCs w:val="24"/>
        </w:rPr>
        <w:t>1</w:t>
      </w:r>
      <w:r w:rsidR="00617D36">
        <w:rPr>
          <w:sz w:val="24"/>
          <w:szCs w:val="24"/>
        </w:rPr>
        <w:t>0</w:t>
      </w:r>
      <w:r w:rsidRPr="007B7C4B">
        <w:rPr>
          <w:sz w:val="24"/>
          <w:szCs w:val="24"/>
        </w:rPr>
        <w:t xml:space="preserve">. Posebni cilj 1.5. Ustroj, vođenje i redovno ažuriranje interne evidencije općinske imovine kojom upravlja Općina </w:t>
      </w:r>
      <w:r w:rsidR="00A977FF">
        <w:rPr>
          <w:sz w:val="24"/>
          <w:szCs w:val="24"/>
        </w:rPr>
        <w:t>Vinica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385"/>
        <w:gridCol w:w="2310"/>
      </w:tblGrid>
      <w:tr w:rsidR="00ED2338" w:rsidRPr="003C6B12" w14:paraId="49F0746C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B0F0"/>
            <w:vAlign w:val="center"/>
          </w:tcPr>
          <w:p w14:paraId="18DA70EE" w14:textId="77777777" w:rsidR="00ED2338" w:rsidRPr="003C6B12" w:rsidRDefault="00ED2338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B0F0"/>
            <w:vAlign w:val="center"/>
          </w:tcPr>
          <w:p w14:paraId="0F2B2CA9" w14:textId="77777777" w:rsidR="00ED2338" w:rsidRPr="003C6B12" w:rsidRDefault="00ED2338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385" w:type="dxa"/>
            <w:shd w:val="clear" w:color="auto" w:fill="00B0F0"/>
            <w:vAlign w:val="center"/>
          </w:tcPr>
          <w:p w14:paraId="065D0CD7" w14:textId="77777777" w:rsidR="00ED2338" w:rsidRPr="003C6B12" w:rsidRDefault="00ED2338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310" w:type="dxa"/>
            <w:shd w:val="clear" w:color="auto" w:fill="00B0F0"/>
            <w:vAlign w:val="center"/>
          </w:tcPr>
          <w:p w14:paraId="3AC2457C" w14:textId="77777777" w:rsidR="00ED2338" w:rsidRPr="003C6B12" w:rsidRDefault="00ED2338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ED2338" w:rsidRPr="003C6B12" w14:paraId="11C01DC9" w14:textId="77777777" w:rsidTr="00976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28AF2CED" w14:textId="3EF0BB3D" w:rsidR="00ED2338" w:rsidRPr="003C6B12" w:rsidRDefault="00ED2338" w:rsidP="00ED2338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Ustroj, vođenje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redovno ažuriranje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interne evidencije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općinske imovine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kojom upravlja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Općina </w:t>
            </w:r>
            <w:r w:rsidR="00A977FF">
              <w:rPr>
                <w:rFonts w:eastAsia="Calibri" w:cs="Arial"/>
                <w:b w:val="0"/>
                <w:bCs w:val="0"/>
                <w:sz w:val="24"/>
                <w:szCs w:val="24"/>
              </w:rPr>
              <w:t>Vinica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F462403" w14:textId="5E76FA30" w:rsidR="00ED2338" w:rsidRPr="003C6B12" w:rsidRDefault="00ED2338" w:rsidP="00ED233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Funkcionalna uspostava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Evidencije imovine Općine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00E05492" w14:textId="780B4444" w:rsidR="00ED2338" w:rsidRPr="003C6B12" w:rsidRDefault="00ED2338" w:rsidP="00ED233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Interna evidencija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općinske imovine kao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upravljački sustav koji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omogućava kvalitetno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razvidno donošenje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odluka o načinima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upravljanja svim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oblicima imovine kojom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 xml:space="preserve">upravlja Općina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39191179" w14:textId="2FC3014F" w:rsidR="00ED2338" w:rsidRPr="003C6B12" w:rsidRDefault="00ED2338" w:rsidP="002B698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</w:tr>
      <w:tr w:rsidR="00ED2338" w:rsidRPr="003C6B12" w14:paraId="5447D613" w14:textId="77777777" w:rsidTr="00976935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12436A42" w14:textId="77777777" w:rsidR="00ED2338" w:rsidRPr="002E6F17" w:rsidRDefault="00ED2338" w:rsidP="002B698E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Align w:val="center"/>
          </w:tcPr>
          <w:p w14:paraId="3F502F55" w14:textId="1CD29EF8" w:rsidR="00ED2338" w:rsidRPr="002E6F17" w:rsidRDefault="00ED2338" w:rsidP="00ED233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Dostavljanje podataka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promjena predmetnih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podataka u Središnji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registar državne imovine</w:t>
            </w:r>
          </w:p>
        </w:tc>
        <w:tc>
          <w:tcPr>
            <w:tcW w:w="2385" w:type="dxa"/>
            <w:vAlign w:val="center"/>
          </w:tcPr>
          <w:p w14:paraId="0234A30E" w14:textId="513AF986" w:rsidR="00ED2338" w:rsidRPr="002E6F17" w:rsidRDefault="00ED2338" w:rsidP="00ED233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Javnom objavom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ostvarit će se bolji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nadzor nad stanjem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imovine kojom Općina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  <w:r w:rsidRPr="00ED2338">
              <w:rPr>
                <w:rFonts w:eastAsia="Calibri" w:cs="Arial"/>
                <w:sz w:val="24"/>
                <w:szCs w:val="24"/>
              </w:rPr>
              <w:t xml:space="preserve"> upravlja</w:t>
            </w:r>
          </w:p>
        </w:tc>
        <w:tc>
          <w:tcPr>
            <w:tcW w:w="2310" w:type="dxa"/>
            <w:vAlign w:val="center"/>
          </w:tcPr>
          <w:p w14:paraId="385FF507" w14:textId="77777777" w:rsidR="00ED2338" w:rsidRDefault="00ED2338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2A2C7BA1" w14:textId="77777777" w:rsidR="00ED2338" w:rsidRPr="00ED2338" w:rsidRDefault="00ED2338" w:rsidP="00ED2338">
      <w:pPr>
        <w:spacing w:before="240"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Strategijom će se ostvariti sljedeći ciljevi vođenja Evidencije imovine:</w:t>
      </w:r>
    </w:p>
    <w:p w14:paraId="078FA6B5" w14:textId="72820BFE" w:rsidR="00ED2338" w:rsidRPr="00ED2338" w:rsidRDefault="00ED2338" w:rsidP="00ED2338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Uvid u opseg i strukturu nekretnina u vlasništvu Općine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>,</w:t>
      </w:r>
    </w:p>
    <w:p w14:paraId="2CFB31B7" w14:textId="2F73B696" w:rsidR="00ED2338" w:rsidRPr="00ED2338" w:rsidRDefault="00ED2338" w:rsidP="00ED2338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Nadzor nad stanjem imovine u vlasništvu Općine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>,</w:t>
      </w:r>
    </w:p>
    <w:p w14:paraId="3BAF09A8" w14:textId="52E63A0A" w:rsidR="00ED2338" w:rsidRPr="00ED2338" w:rsidRDefault="00ED2338" w:rsidP="00ED2338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Kvalitetnije i brže donošenje odluka o upravljanju nekretninama i pokretninama,</w:t>
      </w:r>
    </w:p>
    <w:p w14:paraId="45123325" w14:textId="4B7A044E" w:rsidR="00ED2338" w:rsidRPr="00ED2338" w:rsidRDefault="00ED2338" w:rsidP="00ED2338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Praćenje koristi i učinaka upravljanja nekretninama i pokretninama.</w:t>
      </w:r>
    </w:p>
    <w:p w14:paraId="793CA9A6" w14:textId="6DD477F3" w:rsidR="00ED2338" w:rsidRDefault="00ED2338" w:rsidP="00ED2338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Sukladno načelu javnosti, na mrežnim stranicama Općine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 xml:space="preserve"> postavljena je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Evidencija imovine u vlasništvu Općine</w:t>
      </w:r>
      <w:r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>, kao i dokumenti vezani za upravljanje imovinom.</w:t>
      </w:r>
      <w:r>
        <w:rPr>
          <w:sz w:val="24"/>
          <w:szCs w:val="24"/>
        </w:rPr>
        <w:t xml:space="preserve"> </w:t>
      </w:r>
    </w:p>
    <w:p w14:paraId="38E29B59" w14:textId="5E63C125" w:rsidR="00ED2338" w:rsidRDefault="00ED2338" w:rsidP="00ED2338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Uspješnost implementacije Posebnog cilja 1.5. Ustroj, vođenje i redovno ažuriranje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interne evidencije općinske imovine kojom upravlja Općina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 xml:space="preserve"> mora se pratiti,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izvještavati i vrednovati putem sljedećih pokazatelja ishoda: Interna evidencija općinske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imovine kao upravljački sustav koji omogućava kvalitetno i razvidno donošenje odluka o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načinima upravljanja svim oblicima imovine kojom upravlja Općina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>, mrežna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dostupnost i transparentnost u upravljanju </w:t>
      </w:r>
      <w:r w:rsidRPr="00ED2338">
        <w:rPr>
          <w:sz w:val="24"/>
          <w:szCs w:val="24"/>
        </w:rPr>
        <w:lastRenderedPageBreak/>
        <w:t>imovinom te javna objava čime će se ostvarit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bolji nadzor nad stanjem imovine kojom Općina </w:t>
      </w:r>
      <w:r w:rsidR="00A977FF">
        <w:rPr>
          <w:sz w:val="24"/>
          <w:szCs w:val="24"/>
        </w:rPr>
        <w:t>Vinica</w:t>
      </w:r>
      <w:r w:rsidRPr="00ED2338">
        <w:rPr>
          <w:sz w:val="24"/>
          <w:szCs w:val="24"/>
        </w:rPr>
        <w:t xml:space="preserve"> raspolaže.</w:t>
      </w:r>
    </w:p>
    <w:p w14:paraId="3286DCCD" w14:textId="244671BB" w:rsidR="00ED2338" w:rsidRDefault="00ED2338" w:rsidP="00ED2338">
      <w:pPr>
        <w:pStyle w:val="Naslov2"/>
        <w:jc w:val="both"/>
      </w:pPr>
      <w:bookmarkStart w:id="95" w:name="_Toc209779193"/>
      <w:bookmarkStart w:id="96" w:name="_Toc209779865"/>
      <w:bookmarkStart w:id="97" w:name="_Toc209788239"/>
      <w:r>
        <w:t>Poseban cilj 1.6. Priprema, realizacija i izvještavanje o primjeni akata strateškog planiranja</w:t>
      </w:r>
      <w:bookmarkEnd w:id="95"/>
      <w:bookmarkEnd w:id="96"/>
      <w:bookmarkEnd w:id="97"/>
    </w:p>
    <w:p w14:paraId="0D849A13" w14:textId="618DCFB5" w:rsidR="00A5743F" w:rsidRPr="00A5743F" w:rsidRDefault="00ED2338" w:rsidP="00A5743F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Strategija upravljanja nekretninama i pokretninama u vlasništvu Općine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 xml:space="preserve"> za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razdoblje od </w:t>
      </w:r>
      <w:r w:rsidR="003148DA">
        <w:rPr>
          <w:sz w:val="24"/>
          <w:szCs w:val="24"/>
        </w:rPr>
        <w:t>2026. do 2035</w:t>
      </w:r>
      <w:r w:rsidRPr="00A5743F">
        <w:rPr>
          <w:sz w:val="24"/>
          <w:szCs w:val="24"/>
        </w:rPr>
        <w:t>. godine, Planovi upravljanja nekretninama i pokretninama u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vlasništvu Općine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 xml:space="preserve"> i Izvješće o provedbi Plana upravljanja, tri su ključna i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međusobno povezana dokumenta upravljanja i raspolaganja nekretninama i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pokretninama. Strategijom se određuju dugoročni ciljevi i smjernice upravljanja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nekretninama i pokretninama uvažavajući pri tome gospodarske i razvojne interese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Općine</w:t>
      </w:r>
      <w:r w:rsidR="00A5743F" w:rsidRPr="00A5743F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 xml:space="preserve">. </w:t>
      </w:r>
    </w:p>
    <w:p w14:paraId="328B9C85" w14:textId="258F94F3" w:rsidR="00A5743F" w:rsidRPr="00A5743F" w:rsidRDefault="00ED2338" w:rsidP="00A5743F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Planovi upravljanja usklađuju se sa Strategijom i moraju sadržavati detaljnu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analizu stanja i razrađene planirane aktivnosti u upravljanju pojedinim oblicima imovine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u vlasništvu Općine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>. Izvješće o provedbi Plana upravljanja nekretninama i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pokretninama, kao treći ključni dokument usvaja se do 30. rujna tekuće godine za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prethodnu godinu.</w:t>
      </w:r>
    </w:p>
    <w:p w14:paraId="3D85C92F" w14:textId="32EC3CA7" w:rsidR="006C452C" w:rsidRDefault="00ED2338" w:rsidP="00A5743F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Poglavljima godišnjih planova definiraju se kratkoročni ciljevi, pružaju izvedbene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mjere, odnosno specificiraju se aktivnosti za ostvarenje ciljeva, te određuju smjernice upravljanja, a sve u svrhu učinkovitog upravljanja i raspolaganja nekretninama i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pokretninama Općine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 xml:space="preserve"> te njezine funkcije u službi gospodarskog rasta.</w:t>
      </w:r>
    </w:p>
    <w:p w14:paraId="1FDFBDF8" w14:textId="01E2DCD7" w:rsidR="00A5743F" w:rsidRPr="00E454B8" w:rsidRDefault="00A5743F" w:rsidP="009F75B2">
      <w:pPr>
        <w:spacing w:after="0" w:line="276" w:lineRule="auto"/>
        <w:jc w:val="both"/>
        <w:rPr>
          <w:sz w:val="24"/>
          <w:szCs w:val="24"/>
        </w:rPr>
      </w:pPr>
      <w:r w:rsidRPr="00E454B8">
        <w:rPr>
          <w:sz w:val="24"/>
          <w:szCs w:val="24"/>
        </w:rPr>
        <w:t xml:space="preserve">Tablica </w:t>
      </w:r>
      <w:r w:rsidR="00F11115" w:rsidRPr="00E454B8">
        <w:rPr>
          <w:sz w:val="24"/>
          <w:szCs w:val="24"/>
        </w:rPr>
        <w:t>1</w:t>
      </w:r>
      <w:r w:rsidR="00617D36">
        <w:rPr>
          <w:sz w:val="24"/>
          <w:szCs w:val="24"/>
        </w:rPr>
        <w:t>1</w:t>
      </w:r>
      <w:r w:rsidR="00F11115" w:rsidRPr="00E454B8">
        <w:rPr>
          <w:sz w:val="24"/>
          <w:szCs w:val="24"/>
        </w:rPr>
        <w:t>.</w:t>
      </w:r>
      <w:r w:rsidRPr="00E454B8">
        <w:rPr>
          <w:sz w:val="24"/>
          <w:szCs w:val="24"/>
        </w:rPr>
        <w:t xml:space="preserve"> Posebni cilj 1.6. Priprema, realizacija i izvještavanje o primjeni akata strateškog planiranja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A5743F" w:rsidRPr="003C6B12" w14:paraId="69B5B805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B0F0"/>
            <w:vAlign w:val="center"/>
          </w:tcPr>
          <w:p w14:paraId="294E4079" w14:textId="77777777" w:rsidR="00A5743F" w:rsidRPr="003C6B12" w:rsidRDefault="00A5743F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B0F0"/>
            <w:vAlign w:val="center"/>
          </w:tcPr>
          <w:p w14:paraId="3A0C2A90" w14:textId="77777777" w:rsidR="00A5743F" w:rsidRPr="003C6B12" w:rsidRDefault="00A5743F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B0F0"/>
            <w:vAlign w:val="center"/>
          </w:tcPr>
          <w:p w14:paraId="7FC9B086" w14:textId="77777777" w:rsidR="00A5743F" w:rsidRPr="003C6B12" w:rsidRDefault="00A5743F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B0F0"/>
            <w:vAlign w:val="center"/>
          </w:tcPr>
          <w:p w14:paraId="7785F931" w14:textId="77777777" w:rsidR="00A5743F" w:rsidRPr="003C6B12" w:rsidRDefault="00A5743F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A5743F" w:rsidRPr="003C6B12" w14:paraId="0839F848" w14:textId="77777777" w:rsidTr="00976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7B619551" w14:textId="4E0F15D9" w:rsidR="00A5743F" w:rsidRPr="003C6B12" w:rsidRDefault="00A5743F" w:rsidP="00A5743F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Priprema, realizacija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i izvještavanje 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primjeni akata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strateškog planiranja</w:t>
            </w:r>
          </w:p>
        </w:tc>
        <w:tc>
          <w:tcPr>
            <w:tcW w:w="2282" w:type="dxa"/>
            <w:vMerge w:val="restart"/>
            <w:shd w:val="clear" w:color="auto" w:fill="auto"/>
            <w:vAlign w:val="center"/>
          </w:tcPr>
          <w:p w14:paraId="69AA4E24" w14:textId="50E7D4B3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Unaprjeđenje upravljanja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putem akata strateškog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planiranja</w:t>
            </w:r>
          </w:p>
        </w:tc>
        <w:tc>
          <w:tcPr>
            <w:tcW w:w="2248" w:type="dxa"/>
            <w:vMerge w:val="restart"/>
            <w:shd w:val="clear" w:color="auto" w:fill="auto"/>
            <w:vAlign w:val="center"/>
          </w:tcPr>
          <w:p w14:paraId="4584B5E3" w14:textId="4EA57C36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 okvir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strateškog planiranja za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učinkovito upravljanje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</w:t>
            </w:r>
            <w:r>
              <w:rPr>
                <w:rFonts w:eastAsia="Calibri" w:cs="Arial"/>
                <w:sz w:val="24"/>
                <w:szCs w:val="24"/>
              </w:rPr>
              <w:t>e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0F429425" w14:textId="3EAD6B9D" w:rsidR="00A5743F" w:rsidRPr="003C6B12" w:rsidRDefault="00A5743F" w:rsidP="002B698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</w:tc>
      </w:tr>
      <w:tr w:rsidR="00A5743F" w:rsidRPr="003C6B12" w14:paraId="13361FDA" w14:textId="77777777" w:rsidTr="00976935">
        <w:trPr>
          <w:trHeight w:val="1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32F69569" w14:textId="77777777" w:rsidR="00A5743F" w:rsidRPr="002E6F17" w:rsidRDefault="00A5743F" w:rsidP="002B698E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14:paraId="38CE99EA" w14:textId="77777777" w:rsidR="00A5743F" w:rsidRPr="002E6F17" w:rsidRDefault="00A5743F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48" w:type="dxa"/>
            <w:vMerge/>
            <w:vAlign w:val="center"/>
          </w:tcPr>
          <w:p w14:paraId="68F36565" w14:textId="77777777" w:rsidR="00A5743F" w:rsidRPr="002E6F17" w:rsidRDefault="00A5743F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5C85C728" w14:textId="77777777" w:rsidR="00A5743F" w:rsidRDefault="00A5743F" w:rsidP="002B698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3ADC9B28" w14:textId="723495E1" w:rsidR="00ED2338" w:rsidRPr="00A5743F" w:rsidRDefault="00ED2338" w:rsidP="00A5743F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lastRenderedPageBreak/>
        <w:t>Uspješnost implementacije Posebnog cilja 1.6. Priprema, realizacija i izvještavanje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o primjeni akata strateškog planiranja mora se pratiti, izvještavati i vrjednovati putem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sljedećeg pokazatelja ishoda: Poboljšan okvir strateškog planiranja za učinkovito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upravljanje svim oblicima imovine u vlasništvu Općine</w:t>
      </w:r>
      <w:r w:rsidR="00A5743F" w:rsidRPr="00A5743F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>.</w:t>
      </w:r>
    </w:p>
    <w:p w14:paraId="24330366" w14:textId="1016A479" w:rsidR="00ED2338" w:rsidRDefault="00ED2338" w:rsidP="00ED2338">
      <w:pPr>
        <w:pStyle w:val="Naslov2"/>
        <w:jc w:val="both"/>
      </w:pPr>
      <w:bookmarkStart w:id="98" w:name="_Toc209779194"/>
      <w:bookmarkStart w:id="99" w:name="_Toc209779866"/>
      <w:bookmarkStart w:id="100" w:name="_Toc209788240"/>
      <w:r>
        <w:t xml:space="preserve">Poseban cilj 1.7. Razvoj ljudskih resursa, informacijsko-komunikacijske tehnologije i financijskog aspekta Općine </w:t>
      </w:r>
      <w:r w:rsidR="00A977FF">
        <w:t>Vinica</w:t>
      </w:r>
      <w:bookmarkEnd w:id="98"/>
      <w:bookmarkEnd w:id="99"/>
      <w:bookmarkEnd w:id="100"/>
    </w:p>
    <w:p w14:paraId="5473F9F5" w14:textId="089AEF36" w:rsidR="00ED2338" w:rsidRPr="00A5743F" w:rsidRDefault="00ED2338" w:rsidP="002F0B26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Uspješna provedba prethodno definiranih ciljeva moguća je jedino uz kontinuiran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napredak i jačanje ljudskog aspekta, informacijsko-komunikacijskih tehnologija te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financijskih mogućnosti Općine</w:t>
      </w:r>
      <w:r w:rsidR="00A5743F" w:rsidRPr="00A5743F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>.</w:t>
      </w:r>
    </w:p>
    <w:p w14:paraId="354DFF74" w14:textId="7C1DF8CB" w:rsidR="00ED2338" w:rsidRPr="00A5743F" w:rsidRDefault="00ED2338" w:rsidP="00A5743F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Strateško upravljanje ljudskim resursima uključuje aktivnosti unaprjeđenja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ustrojstva i organizacije Općine, a potom i kontinuirane edukacije općinskih službenika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koje je neophodno zbog povećanja opsega posla u Općini</w:t>
      </w:r>
      <w:r w:rsidR="00A5743F" w:rsidRPr="00A5743F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>.</w:t>
      </w:r>
    </w:p>
    <w:p w14:paraId="3EAF2AEC" w14:textId="074DB4E5" w:rsidR="00A5743F" w:rsidRPr="00A5743F" w:rsidRDefault="00ED2338" w:rsidP="00A5743F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Postojeći informacijsko-komunikacijski sustavi također zahtijevaju kontinuirano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unaprjeđenje informatizacije i digitalizacije, odnosno automatizacije i virtualizacije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radnih mjesta te implementaciju novih informatičkih rješenja u području upravljanja svim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oblicima imovine u vlasništvu Općine kao i cjelokupnog rada Općine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 xml:space="preserve"> (aplikacije,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informacijsko-komunikacijska infrastruktura). Nadalje, potrebno je raditi i na poboljšanju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sigurnosti informacijsko-komunikacijskog sustava putem investiranja u neophodnu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infrastrukturu i u adaptaciju pravnim okvirima vezanim uz sigurnosnu problematiku te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edukacije i obuku općinskih službenika. Poboljšanje aspekta financijskog upravljanja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podrazumijeva adekvatno praćenje naplate i osiguranje većih financijskih sredstava.</w:t>
      </w:r>
    </w:p>
    <w:p w14:paraId="106C7FBF" w14:textId="596BF44E" w:rsidR="00ED2338" w:rsidRPr="00D43014" w:rsidRDefault="00A5743F" w:rsidP="009F75B2">
      <w:pPr>
        <w:spacing w:after="0" w:line="276" w:lineRule="auto"/>
        <w:jc w:val="both"/>
        <w:rPr>
          <w:sz w:val="24"/>
          <w:szCs w:val="24"/>
        </w:rPr>
      </w:pPr>
      <w:r w:rsidRPr="00D43014">
        <w:rPr>
          <w:sz w:val="24"/>
          <w:szCs w:val="24"/>
        </w:rPr>
        <w:t xml:space="preserve">Tablica </w:t>
      </w:r>
      <w:r w:rsidR="00F11115" w:rsidRPr="00D43014">
        <w:rPr>
          <w:sz w:val="24"/>
          <w:szCs w:val="24"/>
        </w:rPr>
        <w:t>1</w:t>
      </w:r>
      <w:r w:rsidR="00617D36">
        <w:rPr>
          <w:sz w:val="24"/>
          <w:szCs w:val="24"/>
        </w:rPr>
        <w:t>2</w:t>
      </w:r>
      <w:r w:rsidRPr="00D43014">
        <w:rPr>
          <w:sz w:val="24"/>
          <w:szCs w:val="24"/>
        </w:rPr>
        <w:t xml:space="preserve">. Posebni cilj 1.7. Razvoj ljudskih resursa, informacijsko komunikacijske tehnologije i financijskog aspekta Općine </w:t>
      </w:r>
      <w:r w:rsidR="00A977FF">
        <w:rPr>
          <w:sz w:val="24"/>
          <w:szCs w:val="24"/>
        </w:rPr>
        <w:t>Vinica</w:t>
      </w:r>
    </w:p>
    <w:tbl>
      <w:tblPr>
        <w:tblStyle w:val="Tablicareetke4-isticanj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A5743F" w:rsidRPr="003C6B12" w14:paraId="01819BD0" w14:textId="77777777" w:rsidTr="00A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B0F0"/>
            <w:vAlign w:val="center"/>
          </w:tcPr>
          <w:p w14:paraId="42F71F70" w14:textId="77777777" w:rsidR="00A5743F" w:rsidRPr="003C6B12" w:rsidRDefault="00A5743F" w:rsidP="002B698E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B0F0"/>
            <w:vAlign w:val="center"/>
          </w:tcPr>
          <w:p w14:paraId="1D7DD27F" w14:textId="77777777" w:rsidR="00A5743F" w:rsidRPr="003C6B12" w:rsidRDefault="00A5743F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B0F0"/>
            <w:vAlign w:val="center"/>
          </w:tcPr>
          <w:p w14:paraId="7F011E8F" w14:textId="77777777" w:rsidR="00A5743F" w:rsidRPr="003C6B12" w:rsidRDefault="00A5743F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B0F0"/>
            <w:vAlign w:val="center"/>
          </w:tcPr>
          <w:p w14:paraId="68FE5EA4" w14:textId="77777777" w:rsidR="00A5743F" w:rsidRPr="003C6B12" w:rsidRDefault="00A5743F" w:rsidP="002B698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A5743F" w:rsidRPr="003C6B12" w14:paraId="5D209D5B" w14:textId="77777777" w:rsidTr="00976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6443330E" w14:textId="0C6EA560" w:rsidR="00A5743F" w:rsidRPr="003C6B12" w:rsidRDefault="00A5743F" w:rsidP="00A5743F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Razvoj ljudskih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resursa,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informacijsko-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komunikacijske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tehnologije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lastRenderedPageBreak/>
              <w:t>financijskog aspekta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Općine </w:t>
            </w:r>
            <w:r w:rsidR="00A977FF">
              <w:rPr>
                <w:rFonts w:eastAsia="Calibri" w:cs="Arial"/>
                <w:b w:val="0"/>
                <w:bCs w:val="0"/>
                <w:sz w:val="24"/>
                <w:szCs w:val="24"/>
              </w:rPr>
              <w:t>Vinica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010A9EA5" w14:textId="394D839A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lastRenderedPageBreak/>
              <w:t>Strateško upravljanje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ljudskim resursima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0F74D6DE" w14:textId="5F525F4C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 aspekt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ljudskih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potencijala u smislu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podrške učinkovitom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upravljanju svim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oblicima imovine</w:t>
            </w:r>
          </w:p>
        </w:tc>
        <w:tc>
          <w:tcPr>
            <w:tcW w:w="2447" w:type="dxa"/>
            <w:vMerge w:val="restart"/>
            <w:shd w:val="clear" w:color="auto" w:fill="auto"/>
            <w:vAlign w:val="center"/>
          </w:tcPr>
          <w:p w14:paraId="5538DD8E" w14:textId="097DDB7F" w:rsidR="00A5743F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="00A977FF">
              <w:rPr>
                <w:rFonts w:eastAsia="Calibri" w:cs="Arial"/>
                <w:sz w:val="24"/>
                <w:szCs w:val="24"/>
              </w:rPr>
              <w:t>Vinica</w:t>
            </w:r>
          </w:p>
          <w:p w14:paraId="2C328B6C" w14:textId="77777777" w:rsidR="00A5743F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6C06FC2A" w14:textId="77777777" w:rsidR="00414A1F" w:rsidRDefault="00414A1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477DAD12" w14:textId="77777777" w:rsidR="00414A1F" w:rsidRPr="003C6B12" w:rsidRDefault="00414A1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1063BB99" w14:textId="01986FAD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lastRenderedPageBreak/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  <w:tr w:rsidR="00A5743F" w:rsidRPr="003C6B12" w14:paraId="2097DBD3" w14:textId="77777777" w:rsidTr="00976935">
        <w:trPr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2AF70624" w14:textId="77777777" w:rsidR="00A5743F" w:rsidRPr="003C6B12" w:rsidRDefault="00A5743F" w:rsidP="00A5743F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82" w:type="dxa"/>
            <w:vAlign w:val="center"/>
          </w:tcPr>
          <w:p w14:paraId="61B35816" w14:textId="65CAC150" w:rsidR="00A5743F" w:rsidRPr="003C6B12" w:rsidRDefault="00A5743F" w:rsidP="00A574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informatizacije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digitalizacije</w:t>
            </w:r>
          </w:p>
        </w:tc>
        <w:tc>
          <w:tcPr>
            <w:tcW w:w="2248" w:type="dxa"/>
            <w:vAlign w:val="center"/>
          </w:tcPr>
          <w:p w14:paraId="384728FF" w14:textId="55B7CBBB" w:rsidR="00A5743F" w:rsidRPr="003C6B12" w:rsidRDefault="00A5743F" w:rsidP="00A574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informacijsko-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komunikacijska potpora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 smislu podrške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učinkovitom upravljanju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imovine</w:t>
            </w:r>
          </w:p>
        </w:tc>
        <w:tc>
          <w:tcPr>
            <w:tcW w:w="2447" w:type="dxa"/>
            <w:vMerge/>
            <w:vAlign w:val="center"/>
          </w:tcPr>
          <w:p w14:paraId="1CFC92C9" w14:textId="5A7F003C" w:rsidR="00A5743F" w:rsidRPr="003C6B12" w:rsidRDefault="00A5743F" w:rsidP="00A574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A5743F" w:rsidRPr="003C6B12" w14:paraId="219A006C" w14:textId="77777777" w:rsidTr="00976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shd w:val="clear" w:color="auto" w:fill="auto"/>
            <w:vAlign w:val="center"/>
          </w:tcPr>
          <w:p w14:paraId="7CD8E6F8" w14:textId="77777777" w:rsidR="00A5743F" w:rsidRPr="003C6B12" w:rsidRDefault="00A5743F" w:rsidP="00A5743F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2821B693" w14:textId="49520CFE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Poboljšanje financijskog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upravljanja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3065F042" w14:textId="46A5334A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financijska potpora 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smislu podrške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učinkovitom upravljanju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</w:t>
            </w:r>
            <w:r>
              <w:rPr>
                <w:rFonts w:eastAsia="Calibri" w:cs="Arial"/>
                <w:sz w:val="24"/>
                <w:szCs w:val="24"/>
              </w:rPr>
              <w:t>e</w:t>
            </w:r>
          </w:p>
        </w:tc>
        <w:tc>
          <w:tcPr>
            <w:tcW w:w="2447" w:type="dxa"/>
            <w:vMerge/>
            <w:shd w:val="clear" w:color="auto" w:fill="auto"/>
            <w:vAlign w:val="center"/>
          </w:tcPr>
          <w:p w14:paraId="51BED90F" w14:textId="77777777" w:rsidR="00A5743F" w:rsidRPr="003C6B12" w:rsidRDefault="00A5743F" w:rsidP="00A574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</w:tbl>
    <w:p w14:paraId="710B0DF6" w14:textId="6FED0F32" w:rsidR="00F11115" w:rsidRDefault="00ED2338" w:rsidP="00A5743F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Uspješnost implementacije Posebnog cilja 1.7. Razvoj ljudskih resursa,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informacijsko-komunikacijske tehnologije i financijskog aspekta Općine </w:t>
      </w:r>
      <w:r w:rsidR="00A977FF">
        <w:rPr>
          <w:sz w:val="24"/>
          <w:szCs w:val="24"/>
        </w:rPr>
        <w:t>Vinica</w:t>
      </w:r>
      <w:r w:rsidRPr="00A5743F">
        <w:rPr>
          <w:sz w:val="24"/>
          <w:szCs w:val="24"/>
        </w:rPr>
        <w:t xml:space="preserve"> mora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se pratiti, izvještavati i vrjednovati putem sljedećih pokazatelja ishoda: Poboljšan aspekt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ljudskih potencijala u smislu podrške učinkovitom upravljanju svim oblicima imovine,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Poboljšana informacijsko-komunikacijska potpora u smislu podrške učinkovitom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upravljanju svim oblicima imovine te poboljšana financijska potpora u smislu podrške</w:t>
      </w:r>
      <w:r w:rsidR="00A5743F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>učinkovitom upravljanju svim oblicima imovine.</w:t>
      </w:r>
    </w:p>
    <w:p w14:paraId="1433AB88" w14:textId="77777777" w:rsidR="00F11115" w:rsidRDefault="00F1111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97CD460" w14:textId="0901A2DC" w:rsidR="00ED2338" w:rsidRDefault="00ED2338" w:rsidP="00ED2338">
      <w:pPr>
        <w:pStyle w:val="Naslov1"/>
      </w:pPr>
      <w:bookmarkStart w:id="101" w:name="_Toc209779195"/>
      <w:bookmarkStart w:id="102" w:name="_Toc209779867"/>
      <w:bookmarkStart w:id="103" w:name="_Toc209788241"/>
      <w:r>
        <w:lastRenderedPageBreak/>
        <w:t>Zaključak</w:t>
      </w:r>
      <w:bookmarkEnd w:id="101"/>
      <w:bookmarkEnd w:id="102"/>
      <w:bookmarkEnd w:id="103"/>
    </w:p>
    <w:p w14:paraId="4A05FEE7" w14:textId="46DFDC62" w:rsidR="00ED2338" w:rsidRPr="006D7C6E" w:rsidRDefault="00ED2338" w:rsidP="00B62A89">
      <w:pPr>
        <w:spacing w:before="240"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Imovina Općine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ima izniman prirodni i financijski potencijal, bogatstvo i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raznolikost oblika, ali u najvećoj mjeri ima izniman razvojni potencijal koji mora biti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fokusiran prema strateškim razvojnim prioritetima Općine</w:t>
      </w:r>
      <w:r w:rsidR="000A2C4D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, a koji se neposredno vežu uz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sve oblike razvojne politike. Kao preduvjet realizacije potencijala svih oblika imovine u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vlasništvu Općine</w:t>
      </w:r>
      <w:r w:rsidR="000A2C4D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, prepoznata je nužnost aktivacije neaktivne općinske imovine.</w:t>
      </w:r>
    </w:p>
    <w:p w14:paraId="69234FCF" w14:textId="4BB14BF5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Strategija upravljanja nekretninama i pokretninama neophodan je akt strateškog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planiranja koji je ključan u službi postizanja gospodarskih, infrastrukturnih i drugih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strateških razvojnih ciljeva i zaštite općinskih interesa. Osnovna svrha ogleda se u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dosljednom očuvanju imovine i njene važnosti za život i rad postojećih i budućih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generacija.</w:t>
      </w:r>
    </w:p>
    <w:p w14:paraId="0314808A" w14:textId="7B6270CB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Dugoročno održivo upravljanje svim oblicima imovine u vlasništvu Općine </w:t>
      </w:r>
      <w:r w:rsidR="00A977FF">
        <w:rPr>
          <w:sz w:val="24"/>
          <w:szCs w:val="24"/>
        </w:rPr>
        <w:t>Vinica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jedan je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od glavnih poticaja izrade strateških i posebnih ciljeva, a potom i programiranja mjera,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projekata i aktivnosti. Unutar Strategije susreli smo se sa sljedećim pojavnim oblicima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imovine u vlasništvu Općine: udjeli u trgovačkim društvima čiji je imatelj Općina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,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pokretnine, te nekretnine i to: poslovni prostori, građevinsko i poljoprivredno zemljište.</w:t>
      </w:r>
    </w:p>
    <w:p w14:paraId="086B9584" w14:textId="5DBC1FF2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Provedenom analizom trenutnog stanja upravljanja svim oblicima imovine u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vlasništvu Općine </w:t>
      </w:r>
      <w:r w:rsidR="00A977FF">
        <w:rPr>
          <w:sz w:val="24"/>
          <w:szCs w:val="24"/>
        </w:rPr>
        <w:t>Vinica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prepoznata je polazna pretpostavka za efikasno upravljanje svim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oblicima imovine, a riječ je o funkcionalnoj uspostavi sveobuhvatne evidencije imovine,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drugim riječima, podatkovne baze o svim pojavnim oblicima općinske imovine kojom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upravlja Općina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.</w:t>
      </w:r>
    </w:p>
    <w:p w14:paraId="64F7BDF5" w14:textId="48A8DCE2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Strateški cilj upravljanja nekretninama i pokretninama u vlasništvu Općine </w:t>
      </w:r>
      <w:r w:rsidR="00A977FF">
        <w:rPr>
          <w:sz w:val="24"/>
          <w:szCs w:val="24"/>
        </w:rPr>
        <w:t>Vinica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je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učinkovito upravljati svim oblicima imovine u vlasništvu Općine </w:t>
      </w:r>
      <w:r w:rsidR="00A977FF">
        <w:rPr>
          <w:sz w:val="24"/>
          <w:szCs w:val="24"/>
        </w:rPr>
        <w:t>Vinica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prema načelu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učinkovitosti dobroga gospodara. Upravljanje svim oblicima imovine zahtijeva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pronalaženje učinkovitih rješenja koja će dugoročno očuvati imovinu i generirati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gospodarski rast.</w:t>
      </w:r>
    </w:p>
    <w:p w14:paraId="16A634BF" w14:textId="4DA231C5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1.1. Učinkovito upravljanje nekretninama u vlasništvu Općine</w:t>
      </w:r>
      <w:r w:rsidR="00A5743F" w:rsidRP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provodit će se putem sljedeće mjere: aktivacijom neiskorištene i neaktivne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općinske imovine putem zakupa (najma) ili prodaje. Uspješnost implementacije posebnog</w:t>
      </w:r>
      <w:r w:rsidR="00A5743F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cilja 1.1. Učinkovito upravljanje nekretninama u vlasništvu Općine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– će se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pratiti, izvještavati i vrjednovati putem sljedećih pokazatelja ishoda: doprinos smanjenju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proračunskog manjka te povećanju kreditnog rejtinga, uređenje zemljišnoknjižnog stanj</w:t>
      </w:r>
      <w:r w:rsidR="006D7C6E" w:rsidRPr="006D7C6E">
        <w:rPr>
          <w:sz w:val="24"/>
          <w:szCs w:val="24"/>
        </w:rPr>
        <w:t xml:space="preserve">a </w:t>
      </w:r>
      <w:r w:rsidRPr="006D7C6E">
        <w:rPr>
          <w:sz w:val="24"/>
          <w:szCs w:val="24"/>
        </w:rPr>
        <w:t xml:space="preserve">nekretnina kojima upravlja Općina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ujednačenje standarda korištenja poslovnih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prostora na razini svih tijela državne uprave te drugih korisnika proračuna.</w:t>
      </w:r>
    </w:p>
    <w:p w14:paraId="1F5E1F8B" w14:textId="78A74DC8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1.2. Unaprjeđenje korporativnog upravljanja i vršenje kontrola Općine</w:t>
      </w:r>
      <w:r w:rsidR="006D7C6E" w:rsidRP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kao (su)vlasnika trgovačkih društava provodit će se putem sljedećih mjera: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prikupljati i pregledavati izvješća o poslovanju trgovačkih društava i objaviti skraćene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planove trgovačkih društava u </w:t>
      </w:r>
      <w:r w:rsidRPr="006D7C6E">
        <w:rPr>
          <w:sz w:val="24"/>
          <w:szCs w:val="24"/>
        </w:rPr>
        <w:lastRenderedPageBreak/>
        <w:t>(su)vlasništvu Općine</w:t>
      </w:r>
      <w:r w:rsid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. Uspješnost implementacije posebnog cilja 1.2. Unaprjeđenje korporativnog upravljanja i vršenje kontrola Općine</w:t>
      </w:r>
      <w:r w:rsidR="006D7C6E" w:rsidRP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kao (su)vlasnika trgovačkih društava će se pratiti, izvještavati i vrjednovati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putem sljedećeg pokazatelja ishoda: povećanje razine transparentnosti i javnosti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upravljanja trgovačkim društvima u (su)vlasništvu.</w:t>
      </w:r>
    </w:p>
    <w:p w14:paraId="057B50A6" w14:textId="0AE88C9A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1.3.</w:t>
      </w:r>
      <w:r w:rsid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Uspostaviti jedinstven sustav i kriterije u procjeni vrijednosti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pojedinog oblika imovine, kako bi se poštivalo važeće zakonodavstvo i što transparentnije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odredila njezina vrijednost provodit će se putem sljedeće mjere: snimanje, popis i ocjena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realnog stanja imovine u vlasništvu Općine</w:t>
      </w:r>
      <w:r w:rsid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. Uspješnost implementacije posebnog cilja 1.3.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Uspostaviti jedinstven sustav i kriterije u procjeni vrijednosti pojedinog oblika imovine,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kako bi se poštivalo važeće zakonodavstvo i što transparentnije odredila njezina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vrijednost</w:t>
      </w:r>
      <w:r w:rsid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će se pratiti, izvještavati i vrjednovati putem sljedećeg pokazatelja ishoda: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osiguranje transparentnosti tržišta nekretnina.</w:t>
      </w:r>
    </w:p>
    <w:p w14:paraId="2A6121A7" w14:textId="7D80B668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1.4. Usklađenje i kontinuirano predlaganje te donošenje novih akata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provodit će se putem sljedeće mjere: predlaganje izmjena i dopuna važećih akata te izrade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prijedloga novih akata za poboljšanje upravljanja svim oblicima imovine u vlasništvu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Općine </w:t>
      </w:r>
      <w:r w:rsidR="00A977FF">
        <w:rPr>
          <w:sz w:val="24"/>
          <w:szCs w:val="24"/>
        </w:rPr>
        <w:t>Vinica</w:t>
      </w:r>
      <w:r w:rsidR="006D7C6E">
        <w:rPr>
          <w:sz w:val="24"/>
          <w:szCs w:val="24"/>
        </w:rPr>
        <w:t xml:space="preserve">. </w:t>
      </w:r>
      <w:r w:rsidRPr="006D7C6E">
        <w:rPr>
          <w:sz w:val="24"/>
          <w:szCs w:val="24"/>
        </w:rPr>
        <w:t>Uspješnost implementacije posebnog cilja 1.4. Usklađenje i kontinuirano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predlaganje te donošenje novih akata će se pratiti, izvještavati i vrjednovati putem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sljedećeg pokazatelja ishoda: unaprjeđen normativni okvir za učinkovito upravljanje svim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oblicima imovine.</w:t>
      </w:r>
    </w:p>
    <w:p w14:paraId="624FC6AF" w14:textId="0D7CBB23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1.5. Ustroj, vođenje i redovno ažuriranje interne evidencije općinske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imovine kojom upravlja Općina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provodit će se putem sljedećih mjera: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funkcionalna uspostava Evidencije imovine Općine </w:t>
      </w:r>
      <w:r w:rsidR="00A977FF">
        <w:rPr>
          <w:sz w:val="24"/>
          <w:szCs w:val="24"/>
        </w:rPr>
        <w:t>Vinica</w:t>
      </w:r>
      <w:r w:rsid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i dostavljanje podataka i promjena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predmetnih podataka u Središnji registar državne imovine. Uspješnost implementacije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posebnog cilja 1.5.</w:t>
      </w:r>
      <w:r w:rsid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Ustroj, vođenje i redovno ažuriranje interne evidencije općinske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imovine kojom upravlja Općina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će se pratiti, izvještavati i vrjednovati putem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sljedećih pokazatelja ishoda: interna evidencija općinske imovine kao upravljački sustav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koji omogućava kvalitetno i razvidno donošenje odluka o načinima upravljanja svim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oblicima imovine kojom upravlja Općina</w:t>
      </w:r>
      <w:r w:rsid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, internetska dostupnost i transparentnost u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upravljanju imovinom te javnom objavom ostvarit će se bolji nadzor nad stanjem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imovinom kojom Općina</w:t>
      </w:r>
      <w:r w:rsid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raspolaže.</w:t>
      </w:r>
    </w:p>
    <w:p w14:paraId="6882152C" w14:textId="08E65B03" w:rsidR="00ED2338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1.6. Priprema, realizacija i izvještavanje o primjeni akata strateškog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planiranja provodit će se putem sljedeće mjere: unaprjeđenje upravljanja svim oblicim</w:t>
      </w:r>
      <w:r w:rsidR="006D7C6E" w:rsidRPr="006D7C6E">
        <w:rPr>
          <w:sz w:val="24"/>
          <w:szCs w:val="24"/>
        </w:rPr>
        <w:t xml:space="preserve">a </w:t>
      </w:r>
      <w:r w:rsidRPr="006D7C6E">
        <w:rPr>
          <w:sz w:val="24"/>
          <w:szCs w:val="24"/>
        </w:rPr>
        <w:t>imovine putem akata strateškog planiranja. Uspješnost implementacije posebnog cilja 1.6.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Priprema, realizacija i izvještavanje o primjeni akata strateškog planiranja će se pratiti,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izvještavati i vrjednovati putem sljedećeg pokazatelja ishoda: poboljšan okvir strateškog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planiranja za učinkovito upravljanje svim oblicima imovine.</w:t>
      </w:r>
    </w:p>
    <w:p w14:paraId="558713FC" w14:textId="2412CB9B" w:rsidR="006D7C6E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1.7. Razvoj ljudskih resursa, informacijsko-komunikacijske tehnologije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i financijskog aspekta Općine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provodit će se putem sljedećih mjera: strateško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upravljanje ljudskim resursima, poboljšanje informatizacije i digitalizacije i poboljšanje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financijskog upravljanja. </w:t>
      </w:r>
      <w:r w:rsidRPr="006D7C6E">
        <w:rPr>
          <w:sz w:val="24"/>
          <w:szCs w:val="24"/>
        </w:rPr>
        <w:lastRenderedPageBreak/>
        <w:t>Uspješnost implementacije posebnog cilja 1.7. Razvoj ljudskih resursa, informacijsko-komunikacijske tehnologije i financijskog aspekta Općine</w:t>
      </w:r>
      <w:r w:rsidR="006D7C6E" w:rsidRP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će se pratiti, izvještavati i vrjednovati putem sljedećih pokazatelja ishoda: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poboljšan aspekt ljudskih potencijala u smislu podrške učinkovitom upravljanju svim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oblicima imovine u vlasništvu Općine</w:t>
      </w:r>
      <w:r w:rsidR="006D7C6E" w:rsidRP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, poboljšana informacijsko-komunikacijska potpora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 smislu podrške učinkovitom upravljanju svim oblicima imovine te poboljšana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financijska potpora u smislu podrške učinkovitom upravljanju svim oblicima imovine.</w:t>
      </w:r>
      <w:r w:rsidR="006D7C6E" w:rsidRPr="006D7C6E">
        <w:rPr>
          <w:sz w:val="24"/>
          <w:szCs w:val="24"/>
        </w:rPr>
        <w:t xml:space="preserve"> </w:t>
      </w:r>
    </w:p>
    <w:p w14:paraId="1ED17D28" w14:textId="79674EBE" w:rsidR="006D7C6E" w:rsidRPr="006D7C6E" w:rsidRDefault="00ED2338" w:rsidP="006D7C6E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Djelotvorna provedba svih definiranih posebnih ciljeva doprinijet će uspješnoj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realizaciji strateškog cilja upravljanja svim oblicima imovine čiji su pokazatelji učinka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jačanje gospodarske konkurentnosti Općine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te ostvarivanje infrastrukturnih,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socijalnih i drugih javnih ciljeva.</w:t>
      </w:r>
    </w:p>
    <w:p w14:paraId="5EFADD7C" w14:textId="77777777" w:rsidR="006D7C6E" w:rsidRDefault="006D7C6E">
      <w:r>
        <w:br w:type="page"/>
      </w:r>
    </w:p>
    <w:p w14:paraId="6686B1B3" w14:textId="4DF6E29F" w:rsidR="00ED2338" w:rsidRDefault="00ED2338" w:rsidP="00ED2338">
      <w:pPr>
        <w:pStyle w:val="Naslov1"/>
      </w:pPr>
      <w:bookmarkStart w:id="104" w:name="_Toc209779196"/>
      <w:bookmarkStart w:id="105" w:name="_Toc209779868"/>
      <w:bookmarkStart w:id="106" w:name="_Toc209788242"/>
      <w:r>
        <w:lastRenderedPageBreak/>
        <w:t>Izvori</w:t>
      </w:r>
      <w:bookmarkEnd w:id="104"/>
      <w:bookmarkEnd w:id="105"/>
      <w:bookmarkEnd w:id="106"/>
    </w:p>
    <w:p w14:paraId="0D61C353" w14:textId="671FC270" w:rsidR="002B2212" w:rsidRPr="006D7C6E" w:rsidRDefault="002B2212" w:rsidP="00CD1CE1">
      <w:pPr>
        <w:spacing w:before="240"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Pri izradi Strategije upravljanja nekretninama i pokretninama u vlasništvu Općine</w:t>
      </w:r>
      <w:r w:rsidR="006D7C6E">
        <w:rPr>
          <w:sz w:val="24"/>
          <w:szCs w:val="24"/>
        </w:rPr>
        <w:t xml:space="preserve">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 xml:space="preserve"> za razdoblje od </w:t>
      </w:r>
      <w:r w:rsidR="003148DA">
        <w:rPr>
          <w:sz w:val="24"/>
          <w:szCs w:val="24"/>
        </w:rPr>
        <w:t>2026. do 2035</w:t>
      </w:r>
      <w:r w:rsidRPr="006D7C6E">
        <w:rPr>
          <w:sz w:val="24"/>
          <w:szCs w:val="24"/>
        </w:rPr>
        <w:t>. godine korišteni su sljedeći izvori i bibliografija:</w:t>
      </w:r>
    </w:p>
    <w:p w14:paraId="61E49660" w14:textId="3C1F4AD7" w:rsidR="002B2212" w:rsidRPr="00A977FF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Ministarstvo prostornoga uređenja, graditeljstva i državne imovine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dostupno na </w:t>
      </w:r>
      <w:hyperlink r:id="rId20" w:history="1">
        <w:r w:rsidR="00A32A82" w:rsidRPr="007C17DD">
          <w:rPr>
            <w:rStyle w:val="Hiperveza"/>
            <w:sz w:val="24"/>
            <w:szCs w:val="24"/>
          </w:rPr>
          <w:t>https://mpgi.gov.hr/</w:t>
        </w:r>
      </w:hyperlink>
    </w:p>
    <w:p w14:paraId="6D217FC5" w14:textId="2D996F89" w:rsidR="00001A5D" w:rsidRPr="00A977FF" w:rsidRDefault="002B2212" w:rsidP="00001A5D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A977FF">
        <w:rPr>
          <w:sz w:val="24"/>
          <w:szCs w:val="24"/>
        </w:rPr>
        <w:t>Narodne novine</w:t>
      </w:r>
      <w:r w:rsidR="006D7C6E" w:rsidRPr="00A977FF">
        <w:rPr>
          <w:sz w:val="24"/>
          <w:szCs w:val="24"/>
        </w:rPr>
        <w:t xml:space="preserve"> </w:t>
      </w:r>
      <w:r w:rsidRPr="00A977FF">
        <w:rPr>
          <w:sz w:val="24"/>
          <w:szCs w:val="24"/>
        </w:rPr>
        <w:t xml:space="preserve">dostupno na </w:t>
      </w:r>
      <w:hyperlink r:id="rId21" w:history="1">
        <w:r w:rsidR="0063519C" w:rsidRPr="00A977FF">
          <w:rPr>
            <w:rStyle w:val="Hiperveza"/>
            <w:sz w:val="24"/>
            <w:szCs w:val="24"/>
          </w:rPr>
          <w:t>http://narodne-novine.nn.hr/</w:t>
        </w:r>
      </w:hyperlink>
    </w:p>
    <w:p w14:paraId="2962CC2E" w14:textId="16D48BC8" w:rsidR="00A977FF" w:rsidRPr="00A977FF" w:rsidRDefault="002B2212" w:rsidP="00143D0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A977FF">
        <w:rPr>
          <w:sz w:val="24"/>
          <w:szCs w:val="24"/>
        </w:rPr>
        <w:t xml:space="preserve">Službena stranica Općine </w:t>
      </w:r>
      <w:r w:rsidR="00A977FF" w:rsidRPr="00A977FF">
        <w:rPr>
          <w:sz w:val="24"/>
          <w:szCs w:val="24"/>
        </w:rPr>
        <w:t>Vinica</w:t>
      </w:r>
      <w:r w:rsidRPr="00A977FF">
        <w:rPr>
          <w:sz w:val="24"/>
          <w:szCs w:val="24"/>
        </w:rPr>
        <w:t xml:space="preserve"> dostupno </w:t>
      </w:r>
      <w:hyperlink r:id="rId22" w:history="1">
        <w:r w:rsidR="00A977FF" w:rsidRPr="00A977FF">
          <w:rPr>
            <w:rStyle w:val="Hiperveza"/>
            <w:sz w:val="24"/>
            <w:szCs w:val="24"/>
          </w:rPr>
          <w:t>https://vinica.hr/</w:t>
        </w:r>
      </w:hyperlink>
    </w:p>
    <w:p w14:paraId="575D3107" w14:textId="0E608F36" w:rsidR="00001A5D" w:rsidRPr="00A977FF" w:rsidRDefault="002B2212" w:rsidP="00143D0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A977FF">
        <w:rPr>
          <w:sz w:val="24"/>
          <w:szCs w:val="24"/>
        </w:rPr>
        <w:t>Zakon.hr</w:t>
      </w:r>
      <w:r w:rsidR="006D7C6E" w:rsidRPr="00A977FF">
        <w:rPr>
          <w:sz w:val="24"/>
          <w:szCs w:val="24"/>
        </w:rPr>
        <w:t xml:space="preserve"> </w:t>
      </w:r>
      <w:r w:rsidRPr="00A977FF">
        <w:rPr>
          <w:sz w:val="24"/>
          <w:szCs w:val="24"/>
        </w:rPr>
        <w:t xml:space="preserve">dostupno na </w:t>
      </w:r>
      <w:hyperlink r:id="rId23" w:history="1">
        <w:r w:rsidR="00001A5D" w:rsidRPr="00A977FF">
          <w:rPr>
            <w:rStyle w:val="Hiperveza"/>
            <w:sz w:val="24"/>
            <w:szCs w:val="24"/>
          </w:rPr>
          <w:t>http://www.zakon.hr/</w:t>
        </w:r>
      </w:hyperlink>
    </w:p>
    <w:p w14:paraId="15C64FD2" w14:textId="5AC5A0EC" w:rsidR="006D7C6E" w:rsidRPr="00A977FF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A977FF">
        <w:rPr>
          <w:sz w:val="24"/>
          <w:szCs w:val="24"/>
        </w:rPr>
        <w:t>Izvješće o obavljenoj reviziji - upravljanje i raspolaganje nekretninama jedinica</w:t>
      </w:r>
      <w:r w:rsidR="006D7C6E" w:rsidRPr="00A977FF">
        <w:rPr>
          <w:sz w:val="24"/>
          <w:szCs w:val="24"/>
        </w:rPr>
        <w:t xml:space="preserve"> </w:t>
      </w:r>
      <w:r w:rsidRPr="00A977FF">
        <w:rPr>
          <w:sz w:val="24"/>
          <w:szCs w:val="24"/>
        </w:rPr>
        <w:t xml:space="preserve">lokalne i područne (regionalne) samouprave na području </w:t>
      </w:r>
      <w:r w:rsidR="00A977FF" w:rsidRPr="00A977FF">
        <w:rPr>
          <w:sz w:val="24"/>
          <w:szCs w:val="24"/>
        </w:rPr>
        <w:t>Varaždinske</w:t>
      </w:r>
      <w:r w:rsidR="0067131F" w:rsidRPr="00A977FF">
        <w:rPr>
          <w:sz w:val="24"/>
          <w:szCs w:val="24"/>
        </w:rPr>
        <w:t xml:space="preserve"> </w:t>
      </w:r>
      <w:r w:rsidRPr="00A977FF">
        <w:rPr>
          <w:sz w:val="24"/>
          <w:szCs w:val="24"/>
        </w:rPr>
        <w:t>županij</w:t>
      </w:r>
      <w:r w:rsidR="00AC70D5" w:rsidRPr="00A977FF">
        <w:rPr>
          <w:sz w:val="24"/>
          <w:szCs w:val="24"/>
        </w:rPr>
        <w:t>e</w:t>
      </w:r>
      <w:r w:rsidRPr="00A977FF">
        <w:rPr>
          <w:sz w:val="24"/>
          <w:szCs w:val="24"/>
        </w:rPr>
        <w:t xml:space="preserve"> </w:t>
      </w:r>
    </w:p>
    <w:p w14:paraId="1CBF3A60" w14:textId="5651D219" w:rsidR="002B2212" w:rsidRPr="006D7C6E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Središnji registar državne imovine</w:t>
      </w:r>
    </w:p>
    <w:p w14:paraId="1360C20F" w14:textId="13CCBAF5" w:rsidR="002B2212" w:rsidRPr="006D7C6E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Drugi dokumenti ustupljeni od strane Općine </w:t>
      </w:r>
      <w:r w:rsidR="00A977FF">
        <w:rPr>
          <w:sz w:val="24"/>
          <w:szCs w:val="24"/>
        </w:rPr>
        <w:t>Vinica</w:t>
      </w:r>
      <w:r w:rsidRPr="006D7C6E">
        <w:rPr>
          <w:sz w:val="24"/>
          <w:szCs w:val="24"/>
        </w:rPr>
        <w:t>.</w:t>
      </w:r>
    </w:p>
    <w:sectPr w:rsidR="002B2212" w:rsidRPr="006D7C6E" w:rsidSect="00174B8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5" w:author="Ana Kantolić" w:date="2025-10-15T07:41:00Z" w:initials="AK">
    <w:p w14:paraId="510E0FF8" w14:textId="0000C587" w:rsidR="002063B5" w:rsidRDefault="002063B5">
      <w:pPr>
        <w:pStyle w:val="Tekstkomentara"/>
      </w:pPr>
      <w:r>
        <w:rPr>
          <w:rStyle w:val="Referencakomentara"/>
        </w:rPr>
        <w:annotationRef/>
      </w:r>
      <w:r>
        <w:t>Molim nadopuniti, ukoliko imate poslovnih prostora u vašem vlasništvu koje dajete u zakup</w:t>
      </w:r>
    </w:p>
  </w:comment>
  <w:comment w:id="36" w:author="Ana Kantolić" w:date="2025-10-15T07:42:00Z" w:initials="AK">
    <w:p w14:paraId="63C50207" w14:textId="105D490E" w:rsidR="002063B5" w:rsidRDefault="002063B5">
      <w:pPr>
        <w:pStyle w:val="Tekstkomentara"/>
      </w:pPr>
      <w:r>
        <w:rPr>
          <w:rStyle w:val="Referencakomentara"/>
        </w:rPr>
        <w:annotationRef/>
      </w:r>
      <w:r>
        <w:t>Molim nadopuniti ukoliko imate stanova koje dajete u najam</w:t>
      </w:r>
    </w:p>
  </w:comment>
  <w:comment w:id="37" w:author="Ana Kantolić" w:date="2025-10-15T07:46:00Z" w:initials="AK">
    <w:p w14:paraId="322F844F" w14:textId="2ADCE4C7" w:rsidR="006F5E19" w:rsidRDefault="006F5E19">
      <w:pPr>
        <w:pStyle w:val="Tekstkomentara"/>
      </w:pPr>
      <w:r>
        <w:rPr>
          <w:rStyle w:val="Referencakomentara"/>
        </w:rPr>
        <w:annotationRef/>
      </w:r>
      <w:r>
        <w:t>Pregledati i nadopuniti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10E0FF8" w15:done="0"/>
  <w15:commentEx w15:paraId="63C50207" w15:done="0"/>
  <w15:commentEx w15:paraId="322F8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99CEA7" w16cex:dateUtc="2025-10-15T05:41:00Z"/>
  <w16cex:commentExtensible w16cex:durableId="2C99CEF9" w16cex:dateUtc="2025-10-15T05:42:00Z"/>
  <w16cex:commentExtensible w16cex:durableId="2C99CFCE" w16cex:dateUtc="2025-10-15T05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10E0FF8" w16cid:durableId="2C99CEA7"/>
  <w16cid:commentId w16cid:paraId="63C50207" w16cid:durableId="2C99CEF9"/>
  <w16cid:commentId w16cid:paraId="322F844F" w16cid:durableId="2C99CF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B10E7" w14:textId="77777777" w:rsidR="001D3C3A" w:rsidRDefault="001D3C3A" w:rsidP="00F62BAF">
      <w:pPr>
        <w:spacing w:after="0" w:line="240" w:lineRule="auto"/>
      </w:pPr>
      <w:r>
        <w:separator/>
      </w:r>
    </w:p>
  </w:endnote>
  <w:endnote w:type="continuationSeparator" w:id="0">
    <w:p w14:paraId="5FDD1813" w14:textId="77777777" w:rsidR="001D3C3A" w:rsidRDefault="001D3C3A" w:rsidP="00F6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6553" w14:textId="77777777" w:rsidR="00F62BAF" w:rsidRDefault="00F62BA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047012"/>
      <w:docPartObj>
        <w:docPartGallery w:val="Page Numbers (Bottom of Page)"/>
        <w:docPartUnique/>
      </w:docPartObj>
    </w:sdtPr>
    <w:sdtEndPr/>
    <w:sdtContent>
      <w:p w14:paraId="45ABC93F" w14:textId="3D19600C" w:rsidR="001065CC" w:rsidRDefault="001065C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3FE8D4" w14:textId="77777777" w:rsidR="00F62BAF" w:rsidRDefault="00F62BA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904A" w14:textId="77777777" w:rsidR="00F62BAF" w:rsidRDefault="00F62B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F9700" w14:textId="77777777" w:rsidR="001D3C3A" w:rsidRDefault="001D3C3A" w:rsidP="00F62BAF">
      <w:pPr>
        <w:spacing w:after="0" w:line="240" w:lineRule="auto"/>
      </w:pPr>
      <w:r>
        <w:separator/>
      </w:r>
    </w:p>
  </w:footnote>
  <w:footnote w:type="continuationSeparator" w:id="0">
    <w:p w14:paraId="4A04761C" w14:textId="77777777" w:rsidR="001D3C3A" w:rsidRDefault="001D3C3A" w:rsidP="00F62BAF">
      <w:pPr>
        <w:spacing w:after="0" w:line="240" w:lineRule="auto"/>
      </w:pPr>
      <w:r>
        <w:continuationSeparator/>
      </w:r>
    </w:p>
  </w:footnote>
  <w:footnote w:id="1">
    <w:p w14:paraId="76140FC5" w14:textId="0533757C" w:rsidR="004815E3" w:rsidRDefault="004815E3" w:rsidP="004815E3">
      <w:pPr>
        <w:pStyle w:val="Tekstfusnote"/>
      </w:pPr>
      <w:r>
        <w:rPr>
          <w:rStyle w:val="Referencafusnote"/>
        </w:rPr>
        <w:footnoteRef/>
      </w:r>
      <w:r>
        <w:t xml:space="preserve"> Prema članku 2. Zakona o sustavu strateškog planiranja i upravljanja razvojem Republike Hrvatske („Narodne novine“, br. 123/17, 151/22) mjere su skup međusobno povezanih aktivnosti i projekata u određenom upravnom području kojom se izravno ostvaruje posebni cilj, a neizravno se pridonosi ostvarenju strateškoga cilja. Aktivnost je niz specifičnih i međusobno povezanih radnji čija provedba izravno vodi ostvarenju mjere, a neizravno ostvarenju posebnoga cilja, dok je projekt niz međusobno povezanih aktivnosti koje se odvijaju određenim redoslijedom radi postizanja ciljeva unutar određenoga razdoblja i određenih financijskih sredstava.</w:t>
      </w:r>
    </w:p>
  </w:footnote>
  <w:footnote w:id="2">
    <w:p w14:paraId="3401601B" w14:textId="472F58C7" w:rsidR="004815E3" w:rsidRDefault="004815E3" w:rsidP="004815E3">
      <w:pPr>
        <w:pStyle w:val="Tekstfusnote"/>
      </w:pPr>
      <w:r>
        <w:rPr>
          <w:rStyle w:val="Referencafusnote"/>
        </w:rPr>
        <w:footnoteRef/>
      </w:r>
      <w:r>
        <w:t xml:space="preserve"> Prema članku 2. Zakona o sustavu strateškog planiranja i upravljanja razvojem Republike Hrvatske („Narodne novine“, br. 123/17, 151/22) pokazatelj ishoda je kvantitativni i kvalitativni mjerljivi podatak koji omogućuje praćenje, izvješćivanje i vrednovanje uspješnosti u postizanju utvrđenog posebnog cilja.</w:t>
      </w:r>
    </w:p>
  </w:footnote>
  <w:footnote w:id="3">
    <w:p w14:paraId="5B2BD5FE" w14:textId="2C849645" w:rsidR="004815E3" w:rsidRDefault="004815E3" w:rsidP="004815E3">
      <w:pPr>
        <w:pStyle w:val="Tekstfusnote"/>
      </w:pPr>
      <w:r>
        <w:rPr>
          <w:rStyle w:val="Referencafusnote"/>
        </w:rPr>
        <w:footnoteRef/>
      </w:r>
      <w:r>
        <w:t xml:space="preserve"> Prema članku 2. Zakona o sustavu strateškog planiranja i upravljanja razvojem Republike Hrvatske („Narodne novine“, br. 123/17, 151/22) pokazatelj rezultata je kvantitativni i kvalitativni mjerljivi podatak koji omogućuje praćenje, izvješćivanje i vrednovanje uspješnosti u provedbi utvrđene mjere, projekta i aktivnosti.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3619" w14:textId="77777777" w:rsidR="00F62BAF" w:rsidRDefault="00F62BA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97EAA" w14:textId="732E99AD" w:rsidR="00F62BAF" w:rsidRDefault="00345085" w:rsidP="00345085">
    <w:pPr>
      <w:pStyle w:val="Zaglavlje"/>
      <w:jc w:val="center"/>
    </w:pPr>
    <w:r w:rsidRPr="00345085">
      <w:t>STRATEGIJA UPRAVLJANJA POKRETNINAMA I NEKRETNINAMA</w:t>
    </w:r>
    <w:r>
      <w:t xml:space="preserve"> U VLASNIŠTVU OPĆINE </w:t>
    </w:r>
    <w:r w:rsidR="00A977FF">
      <w:t>VINICA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8400" w14:textId="77777777" w:rsidR="00F62BAF" w:rsidRDefault="00F62BA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1A53"/>
    <w:multiLevelType w:val="hybridMultilevel"/>
    <w:tmpl w:val="25B29F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559"/>
    <w:multiLevelType w:val="hybridMultilevel"/>
    <w:tmpl w:val="88F49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E0297"/>
    <w:multiLevelType w:val="hybridMultilevel"/>
    <w:tmpl w:val="223CC4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727E3"/>
    <w:multiLevelType w:val="hybridMultilevel"/>
    <w:tmpl w:val="569C11BE"/>
    <w:lvl w:ilvl="0" w:tplc="A2062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C0F42"/>
    <w:multiLevelType w:val="hybridMultilevel"/>
    <w:tmpl w:val="C09A64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CE64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1840"/>
    <w:multiLevelType w:val="hybridMultilevel"/>
    <w:tmpl w:val="2ED87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34EFE"/>
    <w:multiLevelType w:val="hybridMultilevel"/>
    <w:tmpl w:val="CA98CD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A4A27"/>
    <w:multiLevelType w:val="hybridMultilevel"/>
    <w:tmpl w:val="EEC6B9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3131A"/>
    <w:multiLevelType w:val="hybridMultilevel"/>
    <w:tmpl w:val="F6F810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804C1"/>
    <w:multiLevelType w:val="hybridMultilevel"/>
    <w:tmpl w:val="86026C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82BBC"/>
    <w:multiLevelType w:val="multilevel"/>
    <w:tmpl w:val="92344298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BF70263"/>
    <w:multiLevelType w:val="hybridMultilevel"/>
    <w:tmpl w:val="868083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D5D1C"/>
    <w:multiLevelType w:val="hybridMultilevel"/>
    <w:tmpl w:val="6972B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C2CAC"/>
    <w:multiLevelType w:val="hybridMultilevel"/>
    <w:tmpl w:val="0C603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40580"/>
    <w:multiLevelType w:val="hybridMultilevel"/>
    <w:tmpl w:val="4FC247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D710F"/>
    <w:multiLevelType w:val="hybridMultilevel"/>
    <w:tmpl w:val="156E5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6461A"/>
    <w:multiLevelType w:val="hybridMultilevel"/>
    <w:tmpl w:val="119033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F09C8"/>
    <w:multiLevelType w:val="hybridMultilevel"/>
    <w:tmpl w:val="CE52B1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F136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5F33FD4"/>
    <w:multiLevelType w:val="hybridMultilevel"/>
    <w:tmpl w:val="8DC676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0A4DBA">
      <w:numFmt w:val="bullet"/>
      <w:lvlText w:val="-"/>
      <w:lvlJc w:val="left"/>
      <w:pPr>
        <w:ind w:left="1440" w:hanging="360"/>
      </w:pPr>
      <w:rPr>
        <w:rFonts w:ascii="Ebrima" w:eastAsiaTheme="minorHAnsi" w:hAnsi="Ebrima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6A0E"/>
    <w:multiLevelType w:val="hybridMultilevel"/>
    <w:tmpl w:val="D3C4B1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54A01"/>
    <w:multiLevelType w:val="hybridMultilevel"/>
    <w:tmpl w:val="B2B68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39068">
    <w:abstractNumId w:val="10"/>
  </w:num>
  <w:num w:numId="2" w16cid:durableId="1935242012">
    <w:abstractNumId w:val="18"/>
  </w:num>
  <w:num w:numId="3" w16cid:durableId="588999309">
    <w:abstractNumId w:val="4"/>
  </w:num>
  <w:num w:numId="4" w16cid:durableId="2011324026">
    <w:abstractNumId w:val="21"/>
  </w:num>
  <w:num w:numId="5" w16cid:durableId="1909417607">
    <w:abstractNumId w:val="7"/>
  </w:num>
  <w:num w:numId="6" w16cid:durableId="1112046032">
    <w:abstractNumId w:val="16"/>
  </w:num>
  <w:num w:numId="7" w16cid:durableId="507796130">
    <w:abstractNumId w:val="11"/>
  </w:num>
  <w:num w:numId="8" w16cid:durableId="658771196">
    <w:abstractNumId w:val="13"/>
  </w:num>
  <w:num w:numId="9" w16cid:durableId="433869856">
    <w:abstractNumId w:val="8"/>
  </w:num>
  <w:num w:numId="10" w16cid:durableId="371004075">
    <w:abstractNumId w:val="2"/>
  </w:num>
  <w:num w:numId="11" w16cid:durableId="890269254">
    <w:abstractNumId w:val="1"/>
  </w:num>
  <w:num w:numId="12" w16cid:durableId="1530992296">
    <w:abstractNumId w:val="0"/>
  </w:num>
  <w:num w:numId="13" w16cid:durableId="1147547987">
    <w:abstractNumId w:val="14"/>
  </w:num>
  <w:num w:numId="14" w16cid:durableId="1365863343">
    <w:abstractNumId w:val="9"/>
  </w:num>
  <w:num w:numId="15" w16cid:durableId="269825254">
    <w:abstractNumId w:val="6"/>
  </w:num>
  <w:num w:numId="16" w16cid:durableId="730273032">
    <w:abstractNumId w:val="15"/>
  </w:num>
  <w:num w:numId="17" w16cid:durableId="1240024477">
    <w:abstractNumId w:val="5"/>
  </w:num>
  <w:num w:numId="18" w16cid:durableId="1363827615">
    <w:abstractNumId w:val="17"/>
  </w:num>
  <w:num w:numId="19" w16cid:durableId="1851214180">
    <w:abstractNumId w:val="19"/>
  </w:num>
  <w:num w:numId="20" w16cid:durableId="700742319">
    <w:abstractNumId w:val="12"/>
  </w:num>
  <w:num w:numId="21" w16cid:durableId="556480501">
    <w:abstractNumId w:val="20"/>
  </w:num>
  <w:num w:numId="22" w16cid:durableId="2036298297">
    <w:abstractNumId w:val="3"/>
  </w:num>
  <w:num w:numId="23" w16cid:durableId="117619070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Kantolić">
    <w15:presenceInfo w15:providerId="Windows Live" w15:userId="63c88357762e60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62"/>
    <w:rsid w:val="00001A5D"/>
    <w:rsid w:val="00012C8C"/>
    <w:rsid w:val="000275BD"/>
    <w:rsid w:val="000348FA"/>
    <w:rsid w:val="00054AC5"/>
    <w:rsid w:val="00056850"/>
    <w:rsid w:val="000A2C4D"/>
    <w:rsid w:val="000C0EA5"/>
    <w:rsid w:val="000E01F0"/>
    <w:rsid w:val="000E0EE3"/>
    <w:rsid w:val="000F5FAC"/>
    <w:rsid w:val="001046CD"/>
    <w:rsid w:val="001065CC"/>
    <w:rsid w:val="0011610C"/>
    <w:rsid w:val="00116FC6"/>
    <w:rsid w:val="00125531"/>
    <w:rsid w:val="001401D5"/>
    <w:rsid w:val="00140D08"/>
    <w:rsid w:val="0014300D"/>
    <w:rsid w:val="00143536"/>
    <w:rsid w:val="001536A7"/>
    <w:rsid w:val="00162B99"/>
    <w:rsid w:val="00165B0B"/>
    <w:rsid w:val="00170BB9"/>
    <w:rsid w:val="00173F87"/>
    <w:rsid w:val="00174B8C"/>
    <w:rsid w:val="00182EEC"/>
    <w:rsid w:val="001A311B"/>
    <w:rsid w:val="001A68B8"/>
    <w:rsid w:val="001B685B"/>
    <w:rsid w:val="001C4931"/>
    <w:rsid w:val="001C6F02"/>
    <w:rsid w:val="001C7FCB"/>
    <w:rsid w:val="001D041B"/>
    <w:rsid w:val="001D3C3A"/>
    <w:rsid w:val="001E14DE"/>
    <w:rsid w:val="001E369C"/>
    <w:rsid w:val="002063B5"/>
    <w:rsid w:val="00211B3A"/>
    <w:rsid w:val="002172CC"/>
    <w:rsid w:val="0021799D"/>
    <w:rsid w:val="00221B9F"/>
    <w:rsid w:val="00223D8D"/>
    <w:rsid w:val="00231C20"/>
    <w:rsid w:val="00232F11"/>
    <w:rsid w:val="0023737E"/>
    <w:rsid w:val="00243E65"/>
    <w:rsid w:val="002455B6"/>
    <w:rsid w:val="00260F73"/>
    <w:rsid w:val="00264E35"/>
    <w:rsid w:val="00272B31"/>
    <w:rsid w:val="00275F20"/>
    <w:rsid w:val="00276482"/>
    <w:rsid w:val="00285AA6"/>
    <w:rsid w:val="00286B76"/>
    <w:rsid w:val="002A4108"/>
    <w:rsid w:val="002B1D6A"/>
    <w:rsid w:val="002B2212"/>
    <w:rsid w:val="002B6ED6"/>
    <w:rsid w:val="002B7CC7"/>
    <w:rsid w:val="002C24D1"/>
    <w:rsid w:val="002D0099"/>
    <w:rsid w:val="002E6F17"/>
    <w:rsid w:val="002F0B26"/>
    <w:rsid w:val="00303FB8"/>
    <w:rsid w:val="003148DA"/>
    <w:rsid w:val="00321D2B"/>
    <w:rsid w:val="00325B69"/>
    <w:rsid w:val="00331FC0"/>
    <w:rsid w:val="003323D8"/>
    <w:rsid w:val="00342523"/>
    <w:rsid w:val="00345085"/>
    <w:rsid w:val="0035017F"/>
    <w:rsid w:val="00396335"/>
    <w:rsid w:val="003B7ECC"/>
    <w:rsid w:val="003C12F7"/>
    <w:rsid w:val="003C6B12"/>
    <w:rsid w:val="003F38F4"/>
    <w:rsid w:val="003F6B1B"/>
    <w:rsid w:val="004035BC"/>
    <w:rsid w:val="004079B8"/>
    <w:rsid w:val="0041368E"/>
    <w:rsid w:val="00414A1F"/>
    <w:rsid w:val="00431724"/>
    <w:rsid w:val="00447402"/>
    <w:rsid w:val="00456BCC"/>
    <w:rsid w:val="00462CDC"/>
    <w:rsid w:val="004740AB"/>
    <w:rsid w:val="004815E3"/>
    <w:rsid w:val="00484B96"/>
    <w:rsid w:val="004967CB"/>
    <w:rsid w:val="004B2EDE"/>
    <w:rsid w:val="004B7652"/>
    <w:rsid w:val="004B76C4"/>
    <w:rsid w:val="004C6604"/>
    <w:rsid w:val="004D4B44"/>
    <w:rsid w:val="004D4C45"/>
    <w:rsid w:val="004E0FE8"/>
    <w:rsid w:val="004F58AC"/>
    <w:rsid w:val="005110F9"/>
    <w:rsid w:val="00536BA0"/>
    <w:rsid w:val="00560E9C"/>
    <w:rsid w:val="0056150F"/>
    <w:rsid w:val="0056195D"/>
    <w:rsid w:val="00563060"/>
    <w:rsid w:val="00564027"/>
    <w:rsid w:val="005654FD"/>
    <w:rsid w:val="005815F9"/>
    <w:rsid w:val="0058287B"/>
    <w:rsid w:val="00591F31"/>
    <w:rsid w:val="005965E1"/>
    <w:rsid w:val="005A0477"/>
    <w:rsid w:val="005A1207"/>
    <w:rsid w:val="005A3A24"/>
    <w:rsid w:val="005E01A0"/>
    <w:rsid w:val="005E3A12"/>
    <w:rsid w:val="005E7209"/>
    <w:rsid w:val="005F0545"/>
    <w:rsid w:val="005F2F1D"/>
    <w:rsid w:val="00612286"/>
    <w:rsid w:val="00613CC6"/>
    <w:rsid w:val="00617D36"/>
    <w:rsid w:val="00620942"/>
    <w:rsid w:val="00622699"/>
    <w:rsid w:val="00626B6E"/>
    <w:rsid w:val="0063519C"/>
    <w:rsid w:val="00642F23"/>
    <w:rsid w:val="0064434F"/>
    <w:rsid w:val="00645976"/>
    <w:rsid w:val="00646A79"/>
    <w:rsid w:val="00664C4C"/>
    <w:rsid w:val="006674CA"/>
    <w:rsid w:val="0067131F"/>
    <w:rsid w:val="00672AAD"/>
    <w:rsid w:val="00673AA7"/>
    <w:rsid w:val="006804B6"/>
    <w:rsid w:val="00682ACE"/>
    <w:rsid w:val="00682FCB"/>
    <w:rsid w:val="00696B79"/>
    <w:rsid w:val="006975BC"/>
    <w:rsid w:val="006A2A5D"/>
    <w:rsid w:val="006B5643"/>
    <w:rsid w:val="006B7649"/>
    <w:rsid w:val="006C1A8D"/>
    <w:rsid w:val="006C452C"/>
    <w:rsid w:val="006C68EB"/>
    <w:rsid w:val="006D7C6E"/>
    <w:rsid w:val="006E6193"/>
    <w:rsid w:val="006F5E19"/>
    <w:rsid w:val="00705C04"/>
    <w:rsid w:val="007065CF"/>
    <w:rsid w:val="00707999"/>
    <w:rsid w:val="0071013C"/>
    <w:rsid w:val="00714DF8"/>
    <w:rsid w:val="00732B7A"/>
    <w:rsid w:val="00734B6A"/>
    <w:rsid w:val="0074045A"/>
    <w:rsid w:val="00745370"/>
    <w:rsid w:val="007506DE"/>
    <w:rsid w:val="00752BBD"/>
    <w:rsid w:val="00752EEB"/>
    <w:rsid w:val="0075634C"/>
    <w:rsid w:val="00761859"/>
    <w:rsid w:val="00765619"/>
    <w:rsid w:val="007768A8"/>
    <w:rsid w:val="00777B3A"/>
    <w:rsid w:val="00785083"/>
    <w:rsid w:val="007A24BA"/>
    <w:rsid w:val="007B7C4B"/>
    <w:rsid w:val="007C54F6"/>
    <w:rsid w:val="007C5A6B"/>
    <w:rsid w:val="007D5113"/>
    <w:rsid w:val="007E20BF"/>
    <w:rsid w:val="007E48F9"/>
    <w:rsid w:val="007F7334"/>
    <w:rsid w:val="008044FD"/>
    <w:rsid w:val="00822CEA"/>
    <w:rsid w:val="0083431C"/>
    <w:rsid w:val="00856628"/>
    <w:rsid w:val="00861FDC"/>
    <w:rsid w:val="008706CA"/>
    <w:rsid w:val="008846B4"/>
    <w:rsid w:val="008A05AF"/>
    <w:rsid w:val="008A34AC"/>
    <w:rsid w:val="008A533B"/>
    <w:rsid w:val="008C7E0C"/>
    <w:rsid w:val="008D6096"/>
    <w:rsid w:val="008F2D90"/>
    <w:rsid w:val="008F37C7"/>
    <w:rsid w:val="0091163B"/>
    <w:rsid w:val="0092092F"/>
    <w:rsid w:val="00922B8C"/>
    <w:rsid w:val="00947AC5"/>
    <w:rsid w:val="00950F98"/>
    <w:rsid w:val="009529A9"/>
    <w:rsid w:val="009613AF"/>
    <w:rsid w:val="00967500"/>
    <w:rsid w:val="009760A2"/>
    <w:rsid w:val="00976935"/>
    <w:rsid w:val="009820F5"/>
    <w:rsid w:val="00983B63"/>
    <w:rsid w:val="009A301C"/>
    <w:rsid w:val="009D0995"/>
    <w:rsid w:val="009D0AC1"/>
    <w:rsid w:val="009D73E7"/>
    <w:rsid w:val="009E3345"/>
    <w:rsid w:val="009F153C"/>
    <w:rsid w:val="009F5566"/>
    <w:rsid w:val="009F58DF"/>
    <w:rsid w:val="009F75B2"/>
    <w:rsid w:val="00A13793"/>
    <w:rsid w:val="00A13C8B"/>
    <w:rsid w:val="00A14139"/>
    <w:rsid w:val="00A14868"/>
    <w:rsid w:val="00A263DA"/>
    <w:rsid w:val="00A3091F"/>
    <w:rsid w:val="00A32A82"/>
    <w:rsid w:val="00A33792"/>
    <w:rsid w:val="00A405C8"/>
    <w:rsid w:val="00A4461C"/>
    <w:rsid w:val="00A473D6"/>
    <w:rsid w:val="00A475ED"/>
    <w:rsid w:val="00A5743F"/>
    <w:rsid w:val="00A66795"/>
    <w:rsid w:val="00A724F5"/>
    <w:rsid w:val="00A72AB0"/>
    <w:rsid w:val="00A86433"/>
    <w:rsid w:val="00A908D2"/>
    <w:rsid w:val="00A977FF"/>
    <w:rsid w:val="00AA21B6"/>
    <w:rsid w:val="00AB0547"/>
    <w:rsid w:val="00AC70D5"/>
    <w:rsid w:val="00AD66A2"/>
    <w:rsid w:val="00AE42E5"/>
    <w:rsid w:val="00AF217F"/>
    <w:rsid w:val="00AF69D3"/>
    <w:rsid w:val="00B036AB"/>
    <w:rsid w:val="00B165A0"/>
    <w:rsid w:val="00B3701A"/>
    <w:rsid w:val="00B3731A"/>
    <w:rsid w:val="00B4167C"/>
    <w:rsid w:val="00B57E34"/>
    <w:rsid w:val="00B62A89"/>
    <w:rsid w:val="00B849E2"/>
    <w:rsid w:val="00B85E7C"/>
    <w:rsid w:val="00B920DD"/>
    <w:rsid w:val="00B92512"/>
    <w:rsid w:val="00B94C8D"/>
    <w:rsid w:val="00BA4DBD"/>
    <w:rsid w:val="00BB64A8"/>
    <w:rsid w:val="00C25B9C"/>
    <w:rsid w:val="00C265C2"/>
    <w:rsid w:val="00C62B38"/>
    <w:rsid w:val="00C70225"/>
    <w:rsid w:val="00C72CE7"/>
    <w:rsid w:val="00C74766"/>
    <w:rsid w:val="00C92123"/>
    <w:rsid w:val="00C926F7"/>
    <w:rsid w:val="00CB7408"/>
    <w:rsid w:val="00CD12A4"/>
    <w:rsid w:val="00CD1CE1"/>
    <w:rsid w:val="00D00127"/>
    <w:rsid w:val="00D061B8"/>
    <w:rsid w:val="00D12B26"/>
    <w:rsid w:val="00D1649B"/>
    <w:rsid w:val="00D33315"/>
    <w:rsid w:val="00D37C8F"/>
    <w:rsid w:val="00D429DE"/>
    <w:rsid w:val="00D43014"/>
    <w:rsid w:val="00D53D77"/>
    <w:rsid w:val="00D61A84"/>
    <w:rsid w:val="00D74012"/>
    <w:rsid w:val="00D85DB6"/>
    <w:rsid w:val="00DA548C"/>
    <w:rsid w:val="00DB53D7"/>
    <w:rsid w:val="00DB6D5E"/>
    <w:rsid w:val="00DC2B1B"/>
    <w:rsid w:val="00DC7E7A"/>
    <w:rsid w:val="00DD0371"/>
    <w:rsid w:val="00DD4591"/>
    <w:rsid w:val="00DD4716"/>
    <w:rsid w:val="00DF291D"/>
    <w:rsid w:val="00DF2992"/>
    <w:rsid w:val="00E00762"/>
    <w:rsid w:val="00E01C40"/>
    <w:rsid w:val="00E2099C"/>
    <w:rsid w:val="00E2731F"/>
    <w:rsid w:val="00E454B8"/>
    <w:rsid w:val="00E61A9E"/>
    <w:rsid w:val="00E62878"/>
    <w:rsid w:val="00E81044"/>
    <w:rsid w:val="00E837D4"/>
    <w:rsid w:val="00E90247"/>
    <w:rsid w:val="00E9163F"/>
    <w:rsid w:val="00EB4FB2"/>
    <w:rsid w:val="00EC4F9D"/>
    <w:rsid w:val="00ED07E9"/>
    <w:rsid w:val="00ED2338"/>
    <w:rsid w:val="00ED5A5E"/>
    <w:rsid w:val="00EE676C"/>
    <w:rsid w:val="00EF2E03"/>
    <w:rsid w:val="00EF3E97"/>
    <w:rsid w:val="00EF55D5"/>
    <w:rsid w:val="00EF741A"/>
    <w:rsid w:val="00F05061"/>
    <w:rsid w:val="00F11115"/>
    <w:rsid w:val="00F142E0"/>
    <w:rsid w:val="00F4254D"/>
    <w:rsid w:val="00F42BB5"/>
    <w:rsid w:val="00F43133"/>
    <w:rsid w:val="00F54837"/>
    <w:rsid w:val="00F62BAF"/>
    <w:rsid w:val="00F66E7A"/>
    <w:rsid w:val="00F74D04"/>
    <w:rsid w:val="00F82A80"/>
    <w:rsid w:val="00FA429B"/>
    <w:rsid w:val="00FB6125"/>
    <w:rsid w:val="00FF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FF55B"/>
  <w15:chartTrackingRefBased/>
  <w15:docId w15:val="{C48E1767-BB6A-498B-9E23-7341851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00762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E01F0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E01F0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E01F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E01F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E01F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E01F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E01F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E01F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07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E01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E01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E01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E01F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E01F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E01F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E01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E01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lomakpopisa">
    <w:name w:val="List Paragraph"/>
    <w:basedOn w:val="Normal"/>
    <w:link w:val="OdlomakpopisaChar"/>
    <w:uiPriority w:val="34"/>
    <w:qFormat/>
    <w:rsid w:val="00165B0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2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2BAF"/>
  </w:style>
  <w:style w:type="paragraph" w:styleId="Podnoje">
    <w:name w:val="footer"/>
    <w:basedOn w:val="Normal"/>
    <w:link w:val="PodnojeChar"/>
    <w:uiPriority w:val="99"/>
    <w:unhideWhenUsed/>
    <w:rsid w:val="00F62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2BAF"/>
  </w:style>
  <w:style w:type="paragraph" w:styleId="Opisslike">
    <w:name w:val="caption"/>
    <w:basedOn w:val="Normal"/>
    <w:next w:val="Normal"/>
    <w:uiPriority w:val="35"/>
    <w:unhideWhenUsed/>
    <w:qFormat/>
    <w:rsid w:val="0091163B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Tablicareetke4-isticanje3">
    <w:name w:val="Grid Table 4 Accent 3"/>
    <w:basedOn w:val="Obinatablica"/>
    <w:uiPriority w:val="49"/>
    <w:rsid w:val="0091163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eetkatablice">
    <w:name w:val="Table Grid"/>
    <w:basedOn w:val="Obinatablica"/>
    <w:uiPriority w:val="39"/>
    <w:rsid w:val="00DD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42BB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42BB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81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81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815E3"/>
    <w:rPr>
      <w:vertAlign w:val="superscript"/>
    </w:rPr>
  </w:style>
  <w:style w:type="character" w:customStyle="1" w:styleId="OdlomakpopisaChar">
    <w:name w:val="Odlomak popisa Char"/>
    <w:link w:val="Odlomakpopisa"/>
    <w:uiPriority w:val="34"/>
    <w:locked/>
    <w:rsid w:val="00645976"/>
  </w:style>
  <w:style w:type="paragraph" w:styleId="Bezproreda">
    <w:name w:val="No Spacing"/>
    <w:link w:val="BezproredaChar"/>
    <w:uiPriority w:val="1"/>
    <w:qFormat/>
    <w:rsid w:val="00F11115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">
    <w:name w:val="Bez proreda Char"/>
    <w:basedOn w:val="Zadanifontodlomka"/>
    <w:link w:val="Bezproreda"/>
    <w:uiPriority w:val="1"/>
    <w:rsid w:val="00F11115"/>
    <w:rPr>
      <w:rFonts w:eastAsiaTheme="minorEastAsia"/>
      <w:lang w:val="en-US"/>
    </w:rPr>
  </w:style>
  <w:style w:type="paragraph" w:styleId="TOCNaslov">
    <w:name w:val="TOC Heading"/>
    <w:basedOn w:val="Naslov1"/>
    <w:next w:val="Normal"/>
    <w:uiPriority w:val="39"/>
    <w:unhideWhenUsed/>
    <w:qFormat/>
    <w:rsid w:val="00705C04"/>
    <w:pPr>
      <w:numPr>
        <w:numId w:val="0"/>
      </w:num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705C04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705C04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705C04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unhideWhenUsed/>
    <w:rsid w:val="002F0B26"/>
    <w:pPr>
      <w:spacing w:after="100"/>
      <w:ind w:left="660"/>
    </w:pPr>
  </w:style>
  <w:style w:type="character" w:styleId="Referencakomentara">
    <w:name w:val="annotation reference"/>
    <w:basedOn w:val="Zadanifontodlomka"/>
    <w:uiPriority w:val="99"/>
    <w:semiHidden/>
    <w:unhideWhenUsed/>
    <w:rsid w:val="003B7EC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B7EC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B7EC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B7EC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B7ECC"/>
    <w:rPr>
      <w:b/>
      <w:bCs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C62B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4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60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5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99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8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8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omments" Target="comments.xml"/><Relationship Id="rId18" Type="http://schemas.openxmlformats.org/officeDocument/2006/relationships/hyperlink" Target="https://vinica.hr/prostorni-planovi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narodne-novine.nn.h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rdi-int.gov.hr/nekretnine/popis" TargetMode="External"/><Relationship Id="rId17" Type="http://schemas.openxmlformats.org/officeDocument/2006/relationships/hyperlink" Target="https://srdi.gov.hr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hyperlink" Target="https://mpgi.gov.hr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rdi.gov.hr/" TargetMode="Externa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hyperlink" Target="http://www.zakon.hr/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vinica.hr/prostorni-planovi/1479-prostorni-plan-opcine-vinica" TargetMode="External"/><Relationship Id="rId19" Type="http://schemas.openxmlformats.org/officeDocument/2006/relationships/hyperlink" Target="https://vinica.hr/prostorni-planovi/1479-prostorni-plan-opcine-vinica" TargetMode="Externa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vinica.hr/prostorni-planovi" TargetMode="External"/><Relationship Id="rId14" Type="http://schemas.microsoft.com/office/2011/relationships/commentsExtended" Target="commentsExtended.xml"/><Relationship Id="rId22" Type="http://schemas.openxmlformats.org/officeDocument/2006/relationships/hyperlink" Target="https://vinica.hr/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C1A69-495B-468F-A251-3FA3E799C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44</Pages>
  <Words>14031</Words>
  <Characters>79980</Characters>
  <Application>Microsoft Office Word</Application>
  <DocSecurity>0</DocSecurity>
  <Lines>666</Lines>
  <Paragraphs>187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5" baseType="lpstr">
      <vt:lpstr/>
      <vt:lpstr/>
      <vt:lpstr>Sadržaj</vt:lpstr>
      <vt:lpstr>Uvod</vt:lpstr>
      <vt:lpstr>Važeći normativni i institucionalni okvir</vt:lpstr>
      <vt:lpstr>    Zakoni i drugi propisi</vt:lpstr>
      <vt:lpstr>    Obuhvat oblika općinske imovine</vt:lpstr>
      <vt:lpstr>    Načela upravljanja nekretninama i pokretninama Općine Vinica sukladno važećem za</vt:lpstr>
      <vt:lpstr>Analiza postojećeg stanja upravljanja i raspolaganja svim oblicima imovine u vla</vt:lpstr>
      <vt:lpstr>    Analiza upravljanja imovinom u obliku pokretnina</vt:lpstr>
      <vt:lpstr>    Analiza upravljanja imovinom u obliku vlasničkih udjela</vt:lpstr>
      <vt:lpstr>    Analiza upravljanja nekretninama i pokretninama u vlasništvu Općine Vinica</vt:lpstr>
      <vt:lpstr>        Analiza upravljanja poslovnim prostorima u vlasništvu Općine Vinica</vt:lpstr>
      <vt:lpstr>        Analiza upravljanja građevinskim i poljoprivrednim zemljištem u vlasništvu Općin</vt:lpstr>
      <vt:lpstr>        Analiza upravljanja nekretninama u vlasništvu općine Vinica namijenjenih prodaji</vt:lpstr>
      <vt:lpstr>        Analiza neprocijenjenih nekretnina u vlasništvu Općine Vinica</vt:lpstr>
      <vt:lpstr>        Analiza rješavanja imovinskopravnih odnosa</vt:lpstr>
      <vt:lpstr>        Analiza zahtjeva za izdavanje isprave podobne za upis prava vlasništva odnosno d</vt:lpstr>
      <vt:lpstr>        Nekretnine Republike Hrvatske i lokalna i područna (regionalna) samouprava</vt:lpstr>
      <vt:lpstr>        Stanje dokumentacije o nekretninama</vt:lpstr>
      <vt:lpstr>    Analiza izgradnje i održavanja infrastrukturnih projekata na području Općine Vin</vt:lpstr>
      <vt:lpstr>    Zaključna razmatranja o postojećem stanju upravljanja svim oblicima imovine u vl</vt:lpstr>
      <vt:lpstr>Strateško usmjerenje upravljanja nekretninama i pokretninama</vt:lpstr>
      <vt:lpstr>    Misija i vizija upravljanja nekretninama i pokretninama u vlasništvu Općine Vini</vt:lpstr>
      <vt:lpstr>    Strateški cilj upravljanja nekretninama i pokretninama u vlasništvu Općine Vinic</vt:lpstr>
      <vt:lpstr>Kaskadiranje strateškog cilja upravljanja nekretninama i pokretninama</vt:lpstr>
      <vt:lpstr>    Poseban cilj 1.1. Učinkovito upravljanje nekretninama u vlasništvu Općine Vinica</vt:lpstr>
      <vt:lpstr>    Poseban cilj 1.2. Unaprjeđenje korporativnog upravljanja i vršenje kontrola Opći</vt:lpstr>
      <vt:lpstr>    Poseban cilj 1.3. Uspostaviti jedinstven sustav i kriterije u procjeni vrijednos</vt:lpstr>
      <vt:lpstr>    Poseban cilj 1.4. Usklađenje i kontinuirano predlaganje te donošenje novih akata</vt:lpstr>
      <vt:lpstr>    Poseban cilj 1.5. Ustroj, vođenje i redovno ažuriranje interne evidencije općins</vt:lpstr>
      <vt:lpstr>    Poseban cilj 1.6. Priprema, realizacija i izvještavanje o primjeni akata strateš</vt:lpstr>
      <vt:lpstr>    Poseban cilj 1.7. Razvoj ljudskih resursa, informacijsko-komunikacijske tehnolog</vt:lpstr>
      <vt:lpstr>Zaključak</vt:lpstr>
      <vt:lpstr>Izvori</vt:lpstr>
    </vt:vector>
  </TitlesOfParts>
  <Company/>
  <LinksUpToDate>false</LinksUpToDate>
  <CharactersWithSpaces>93824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Kantolić</dc:creator>
  <cp:keywords/>
  <dc:description/>
  <cp:lastModifiedBy>Opcina Vinica</cp:lastModifiedBy>
  <cp:revision>5</cp:revision>
  <cp:lastPrinted>2025-12-18T11:56:00Z</cp:lastPrinted>
  <dcterms:created xsi:type="dcterms:W3CDTF">2026-08-14T07:50:00Z</dcterms:created>
  <dcterms:modified xsi:type="dcterms:W3CDTF">2026-11-03T12:23:00Z</dcterms:modified>
</cp:coreProperties>
</file>